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</w:p>
    <w:p>
      <w:pPr>
        <w:pStyle w:val="Heading"/>
      </w:pPr>
    </w:p>
    <w:p>
      <w:pPr>
        <w:pStyle w:val="Heading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Biweekly Progress Report</w:t>
      </w: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rFonts w:cs="Arial Unicode MS" w:eastAsia="Arial Unicode MS"/>
          <w:b w:val="1"/>
          <w:bCs w:val="1"/>
          <w:sz w:val="24"/>
          <w:szCs w:val="24"/>
          <w:rtl w:val="0"/>
        </w:rPr>
        <w:t xml:space="preserve">PROJECT NAME: </w:t>
      </w:r>
      <w:r>
        <w:rPr>
          <w:rFonts w:cs="Arial Unicode MS" w:eastAsia="Arial Unicode MS"/>
          <w:b w:val="1"/>
          <w:bCs w:val="1"/>
          <w:sz w:val="24"/>
          <w:szCs w:val="24"/>
          <w:rtl w:val="0"/>
          <w:lang w:val="en-US"/>
        </w:rPr>
        <w:t>P11:Blood Donating System</w:t>
      </w:r>
    </w:p>
    <w:p>
      <w:pPr>
        <w:pStyle w:val="Body"/>
      </w:pPr>
      <w:r>
        <w:rPr>
          <w:rFonts w:cs="Arial Unicode MS" w:eastAsia="Arial Unicode MS"/>
          <w:sz w:val="24"/>
          <w:szCs w:val="24"/>
          <w:rtl w:val="0"/>
          <w:lang w:val="de-DE"/>
        </w:rPr>
        <w:t xml:space="preserve">Report Date: </w:t>
      </w:r>
      <w:r>
        <w:rPr>
          <w:rFonts w:cs="Arial Unicode MS" w:eastAsia="Arial Unicode MS"/>
          <w:sz w:val="24"/>
          <w:szCs w:val="24"/>
          <w:rtl w:val="0"/>
          <w:lang w:val="en-US"/>
        </w:rPr>
        <w:t>13</w:t>
      </w:r>
      <w:r>
        <w:rPr>
          <w:rFonts w:cs="Arial Unicode MS" w:eastAsia="Arial Unicode MS"/>
          <w:sz w:val="24"/>
          <w:szCs w:val="24"/>
          <w:rtl w:val="0"/>
        </w:rPr>
        <w:t>/</w:t>
      </w:r>
      <w:r>
        <w:rPr>
          <w:rFonts w:cs="Arial Unicode MS" w:eastAsia="Arial Unicode MS"/>
          <w:sz w:val="24"/>
          <w:szCs w:val="24"/>
          <w:rtl w:val="0"/>
          <w:lang w:val="en-US"/>
        </w:rPr>
        <w:t>10</w:t>
      </w:r>
      <w:r>
        <w:rPr>
          <w:rFonts w:cs="Arial Unicode MS" w:eastAsia="Arial Unicode MS"/>
          <w:sz w:val="24"/>
          <w:szCs w:val="24"/>
          <w:rtl w:val="0"/>
        </w:rPr>
        <w:t>/</w:t>
      </w:r>
      <w:r>
        <w:rPr>
          <w:rFonts w:cs="Arial Unicode MS" w:eastAsia="Arial Unicode MS"/>
          <w:sz w:val="24"/>
          <w:szCs w:val="24"/>
          <w:rtl w:val="0"/>
          <w:lang w:val="en-US"/>
        </w:rPr>
        <w:t>2021</w:t>
      </w:r>
      <w:r>
        <w:rPr>
          <w:sz w:val="24"/>
          <w:szCs w:val="24"/>
        </w:rPr>
        <w:tab/>
      </w:r>
    </w:p>
    <w:p>
      <w:pPr>
        <w:pStyle w:val="Body"/>
        <w:jc w:val="both"/>
        <w:rPr>
          <w:sz w:val="22"/>
          <w:szCs w:val="22"/>
        </w:rPr>
      </w:pPr>
    </w:p>
    <w:p>
      <w:pPr>
        <w:pStyle w:val="Heading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Tasks completed</w:t>
      </w:r>
    </w:p>
    <w:p>
      <w:pPr>
        <w:pStyle w:val="Body"/>
      </w:pP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46"/>
        <w:gridCol w:w="7784"/>
      </w:tblGrid>
      <w:tr>
        <w:tblPrEx>
          <w:shd w:val="clear" w:color="auto" w:fill="cdd4e9"/>
        </w:tblPrEx>
        <w:trPr>
          <w:trHeight w:val="224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Sr#1</w:t>
            </w:r>
          </w:p>
        </w:tc>
        <w:tc>
          <w:tcPr>
            <w:tcW w:type="dxa" w:w="77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Task</w:t>
            </w:r>
          </w:p>
        </w:tc>
      </w:tr>
      <w:tr>
        <w:tblPrEx>
          <w:shd w:val="clear" w:color="auto" w:fill="cdd4e9"/>
        </w:tblPrEx>
        <w:trPr>
          <w:trHeight w:val="246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Times New Roman" w:hAnsi="Times New Roman"/>
                <w:rtl w:val="0"/>
              </w:rPr>
              <w:t>1</w:t>
            </w:r>
          </w:p>
        </w:tc>
        <w:tc>
          <w:tcPr>
            <w:tcW w:type="dxa" w:w="778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Setup GitHub repository and complete folder structure</w:t>
            </w:r>
          </w:p>
        </w:tc>
      </w:tr>
      <w:tr>
        <w:tblPrEx>
          <w:shd w:val="clear" w:color="auto" w:fill="cdd4e9"/>
        </w:tblPrEx>
        <w:trPr>
          <w:trHeight w:val="244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Times New Roman" w:hAnsi="Times New Roman"/>
                <w:rtl w:val="0"/>
              </w:rPr>
              <w:t>2</w:t>
            </w:r>
          </w:p>
        </w:tc>
        <w:tc>
          <w:tcPr>
            <w:tcW w:type="dxa" w:w="778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Requirement List document.</w:t>
            </w:r>
          </w:p>
        </w:tc>
      </w:tr>
      <w:tr>
        <w:tblPrEx>
          <w:shd w:val="clear" w:color="auto" w:fill="cdd4e9"/>
        </w:tblPrEx>
        <w:trPr>
          <w:trHeight w:val="244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Times New Roman" w:hAnsi="Times New Roman"/>
                <w:rtl w:val="0"/>
              </w:rPr>
              <w:t>3</w:t>
            </w:r>
          </w:p>
        </w:tc>
        <w:tc>
          <w:tcPr>
            <w:tcW w:type="dxa" w:w="778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Requirement List document</w:t>
            </w:r>
            <w:r>
              <w:rPr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 reviews incorporated.</w:t>
            </w:r>
          </w:p>
        </w:tc>
      </w:tr>
      <w:tr>
        <w:tblPrEx>
          <w:shd w:val="clear" w:color="auto" w:fill="cdd4e9"/>
        </w:tblPrEx>
        <w:trPr>
          <w:trHeight w:val="244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Times New Roman" w:hAnsi="Times New Roman"/>
                <w:rtl w:val="0"/>
              </w:rPr>
              <w:t>4</w:t>
            </w:r>
          </w:p>
        </w:tc>
        <w:tc>
          <w:tcPr>
            <w:tcW w:type="dxa" w:w="778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Requirement specification document completed about 70%.</w:t>
            </w:r>
          </w:p>
        </w:tc>
      </w:tr>
    </w:tbl>
    <w:p>
      <w:pPr>
        <w:pStyle w:val="Body"/>
        <w:widowControl w:val="0"/>
      </w:pPr>
    </w:p>
    <w:p>
      <w:pPr>
        <w:pStyle w:val="Heading"/>
        <w:rPr>
          <w:sz w:val="28"/>
          <w:szCs w:val="28"/>
        </w:rPr>
      </w:pP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Tasks in progress and to be done</w:t>
      </w:r>
    </w:p>
    <w:p>
      <w:pPr>
        <w:pStyle w:val="Body"/>
      </w:pP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46"/>
        <w:gridCol w:w="7784"/>
      </w:tblGrid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Sr#1</w:t>
            </w:r>
          </w:p>
        </w:tc>
        <w:tc>
          <w:tcPr>
            <w:tcW w:type="dxa" w:w="77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Task</w:t>
            </w:r>
          </w:p>
        </w:tc>
      </w:tr>
      <w:tr>
        <w:tblPrEx>
          <w:shd w:val="clear" w:color="auto" w:fill="cdd4e9"/>
        </w:tblPrEx>
        <w:trPr>
          <w:trHeight w:val="244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Times New Roman" w:hAnsi="Times New Roman"/>
                <w:rtl w:val="0"/>
              </w:rPr>
              <w:t>1</w:t>
            </w:r>
          </w:p>
        </w:tc>
        <w:tc>
          <w:tcPr>
            <w:tcW w:type="dxa" w:w="77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Complete requirement specification document.</w:t>
            </w:r>
          </w:p>
        </w:tc>
      </w:tr>
      <w:tr>
        <w:tblPrEx>
          <w:shd w:val="clear" w:color="auto" w:fill="cdd4e9"/>
        </w:tblPrEx>
        <w:trPr>
          <w:trHeight w:val="244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Times New Roman" w:hAnsi="Times New Roman"/>
                <w:rtl w:val="0"/>
              </w:rPr>
              <w:t>2</w:t>
            </w:r>
          </w:p>
        </w:tc>
        <w:tc>
          <w:tcPr>
            <w:tcW w:type="dxa" w:w="778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Incorporate reviews on requirement specification document.</w:t>
            </w:r>
          </w:p>
        </w:tc>
      </w:tr>
      <w:tr>
        <w:tblPrEx>
          <w:shd w:val="clear" w:color="auto" w:fill="cdd4e9"/>
        </w:tblPrEx>
        <w:trPr>
          <w:trHeight w:val="244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Times New Roman" w:hAnsi="Times New Roman"/>
                <w:rtl w:val="0"/>
              </w:rPr>
              <w:t>3</w:t>
            </w:r>
          </w:p>
        </w:tc>
        <w:tc>
          <w:tcPr>
            <w:tcW w:type="dxa" w:w="778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Complete high level Architecture and risk analysis document.</w:t>
            </w:r>
          </w:p>
        </w:tc>
      </w:tr>
      <w:tr>
        <w:tblPrEx>
          <w:shd w:val="clear" w:color="auto" w:fill="cdd4e9"/>
        </w:tblPrEx>
        <w:trPr>
          <w:trHeight w:val="244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Times New Roman" w:hAnsi="Times New Roman"/>
                <w:rtl w:val="0"/>
              </w:rPr>
              <w:t>4</w:t>
            </w:r>
          </w:p>
        </w:tc>
        <w:tc>
          <w:tcPr>
            <w:tcW w:type="dxa" w:w="778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Complete Software Process selection and project plan document.</w:t>
            </w:r>
          </w:p>
        </w:tc>
      </w:tr>
      <w:tr>
        <w:tblPrEx>
          <w:shd w:val="clear" w:color="auto" w:fill="cdd4e9"/>
        </w:tblPrEx>
        <w:trPr>
          <w:trHeight w:val="484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Times New Roman" w:hAnsi="Times New Roman"/>
                <w:rtl w:val="0"/>
              </w:rPr>
              <w:t>5</w:t>
            </w:r>
          </w:p>
        </w:tc>
        <w:tc>
          <w:tcPr>
            <w:tcW w:type="dxa" w:w="778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Incorporate reviews on both (high level architecture and process selection) documents.</w:t>
            </w:r>
          </w:p>
        </w:tc>
      </w:tr>
    </w:tbl>
    <w:p>
      <w:pPr>
        <w:pStyle w:val="Body"/>
        <w:widowControl w:val="0"/>
      </w:pPr>
    </w:p>
    <w:p>
      <w:pPr>
        <w:pStyle w:val="Heading"/>
        <w:rPr>
          <w:sz w:val="28"/>
          <w:szCs w:val="28"/>
        </w:rPr>
      </w:pPr>
    </w:p>
    <w:p>
      <w:pPr>
        <w:pStyle w:val="Heading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Outstanding Issues</w:t>
      </w:r>
    </w:p>
    <w:p>
      <w:pPr>
        <w:pStyle w:val="Body"/>
      </w:pP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46"/>
        <w:gridCol w:w="7784"/>
      </w:tblGrid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Sr#1</w:t>
            </w:r>
          </w:p>
        </w:tc>
        <w:tc>
          <w:tcPr>
            <w:tcW w:type="dxa" w:w="77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Issue</w:t>
            </w:r>
          </w:p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None</w:t>
            </w:r>
          </w:p>
        </w:tc>
      </w:tr>
    </w:tbl>
    <w:p>
      <w:pPr>
        <w:pStyle w:val="Body"/>
        <w:widowControl w:val="0"/>
      </w:pPr>
    </w:p>
    <w:p>
      <w:pPr>
        <w:pStyle w:val="Heading"/>
        <w:rPr>
          <w:sz w:val="28"/>
          <w:szCs w:val="28"/>
        </w:rPr>
      </w:pPr>
    </w:p>
    <w:p>
      <w:pPr>
        <w:pStyle w:val="Heading"/>
        <w:numPr>
          <w:ilvl w:val="0"/>
          <w:numId w:val="5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Decision List</w:t>
      </w:r>
    </w:p>
    <w:p>
      <w:pPr>
        <w:pStyle w:val="Body"/>
      </w:pP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7217"/>
      </w:tblGrid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7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Decision </w:t>
            </w:r>
          </w:p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None</w:t>
            </w:r>
          </w:p>
        </w:tc>
      </w:tr>
    </w:tbl>
    <w:p>
      <w:pPr>
        <w:pStyle w:val="Body"/>
        <w:widowControl w:val="0"/>
      </w:pPr>
    </w:p>
    <w:p>
      <w:pPr>
        <w:pStyle w:val="Body"/>
      </w:pPr>
    </w:p>
    <w:p>
      <w:pPr>
        <w:pStyle w:val="Body"/>
      </w:pPr>
      <w:r/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bidi w:val="0"/>
      <w:ind w:left="0" w:right="0" w:firstLine="0"/>
      <w:jc w:val="right"/>
      <w:rPr>
        <w:rtl w:val="0"/>
      </w:rPr>
    </w:pPr>
    <w:r>
      <w:rPr>
        <w:rFonts w:ascii="Times New Roman" w:cs="Times New Roman" w:hAnsi="Times New Roman" w:eastAsia="Times New Roman"/>
      </w:rPr>
      <w:tab/>
      <w:tab/>
    </w:r>
    <w:r>
      <w:rPr>
        <w:rFonts w:ascii="Arial" w:hAnsi="Arial"/>
        <w:shd w:val="nil" w:color="auto" w:fill="auto"/>
        <w:rtl w:val="0"/>
        <w:lang w:val="en-US"/>
      </w:rPr>
      <w:t xml:space="preserve">Page </w:t>
    </w:r>
    <w:r>
      <w:rPr>
        <w:rFonts w:ascii="Arial" w:cs="Arial" w:hAnsi="Arial" w:eastAsia="Arial"/>
        <w:shd w:val="nil" w:color="auto" w:fill="auto"/>
        <w:lang w:val="en-US"/>
      </w:rPr>
      <w:fldChar w:fldCharType="begin" w:fldLock="0"/>
    </w:r>
    <w:r>
      <w:rPr>
        <w:rFonts w:ascii="Arial" w:cs="Arial" w:hAnsi="Arial" w:eastAsia="Arial"/>
        <w:shd w:val="nil" w:color="auto" w:fill="auto"/>
        <w:lang w:val="en-US"/>
      </w:rPr>
      <w:instrText xml:space="preserve"> PAGE </w:instrText>
    </w:r>
    <w:r>
      <w:rPr>
        <w:rFonts w:ascii="Arial" w:cs="Arial" w:hAnsi="Arial" w:eastAsia="Arial"/>
        <w:shd w:val="nil" w:color="auto" w:fill="auto"/>
        <w:lang w:val="en-US"/>
      </w:rPr>
      <w:fldChar w:fldCharType="separate" w:fldLock="0"/>
    </w:r>
    <w:r>
      <w:rPr>
        <w:rFonts w:ascii="Arial" w:cs="Arial" w:hAnsi="Arial" w:eastAsia="Arial"/>
        <w:shd w:val="nil" w:color="auto" w:fill="auto"/>
        <w:lang w:val="en-US"/>
      </w:rPr>
    </w:r>
    <w:r>
      <w:rPr>
        <w:rFonts w:ascii="Arial" w:cs="Arial" w:hAnsi="Arial" w:eastAsia="Arial"/>
        <w:shd w:val="nil" w:color="auto" w:fill="auto"/>
        <w:lang w:val="en-US"/>
      </w:rPr>
      <w:fldChar w:fldCharType="end" w:fldLock="0"/>
    </w:r>
    <w:r>
      <w:rPr>
        <w:rFonts w:ascii="Arial" w:hAnsi="Arial"/>
        <w:shd w:val="nil" w:color="auto" w:fill="auto"/>
        <w:rtl w:val="0"/>
        <w:lang w:val="en-US"/>
      </w:rPr>
      <w:t xml:space="preserve"> of </w:t>
    </w:r>
    <w:r>
      <w:rPr>
        <w:rFonts w:ascii="Arial" w:cs="Arial" w:hAnsi="Arial" w:eastAsia="Arial"/>
        <w:shd w:val="nil" w:color="auto" w:fill="auto"/>
        <w:lang w:val="en-US"/>
      </w:rPr>
      <w:fldChar w:fldCharType="begin" w:fldLock="0"/>
    </w:r>
    <w:r>
      <w:rPr>
        <w:rFonts w:ascii="Arial" w:cs="Arial" w:hAnsi="Arial" w:eastAsia="Arial"/>
        <w:shd w:val="nil" w:color="auto" w:fill="auto"/>
        <w:lang w:val="en-US"/>
      </w:rPr>
      <w:instrText xml:space="preserve"> NUMPAGES </w:instrText>
    </w:r>
    <w:r>
      <w:rPr>
        <w:rFonts w:ascii="Arial" w:cs="Arial" w:hAnsi="Arial" w:eastAsia="Arial"/>
        <w:shd w:val="nil" w:color="auto" w:fill="auto"/>
        <w:lang w:val="en-US"/>
      </w:rPr>
      <w:fldChar w:fldCharType="separate" w:fldLock="0"/>
    </w:r>
    <w:r>
      <w:rPr>
        <w:rFonts w:ascii="Arial" w:cs="Arial" w:hAnsi="Arial" w:eastAsia="Arial"/>
        <w:shd w:val="nil" w:color="auto" w:fill="auto"/>
        <w:lang w:val="en-US"/>
      </w:rPr>
    </w:r>
    <w:r>
      <w:rPr>
        <w:rFonts w:ascii="Arial" w:cs="Arial" w:hAnsi="Arial" w:eastAsia="Arial"/>
        <w:shd w:val="nil" w:color="auto" w:fill="auto"/>
        <w:lang w:val="en-US"/>
      </w:rPr>
      <w:fldChar w:fldCharType="end" w:fldLock="0"/>
    </w:r>
    <w:r>
      <w:rPr>
        <w:rFonts w:ascii="Arial" w:cs="Arial" w:hAnsi="Arial" w:eastAsia="Arial"/>
        <w:shd w:val="nil" w:color="auto" w:fill="auto"/>
        <w:lang w:val="en-US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620"/>
        <w:tab w:val="clear" w:pos="8640"/>
      </w:tabs>
    </w:pPr>
    <w:r>
      <w:rPr>
        <w:rFonts w:ascii="Arial" w:hAnsi="Arial"/>
        <w:rtl w:val="0"/>
        <w:lang w:val="en-US"/>
      </w:rPr>
      <w:t>P</w:t>
    </w:r>
    <w:r>
      <w:rPr>
        <w:rFonts w:ascii="Arial" w:hAnsi="Arial"/>
        <w:rtl w:val="0"/>
        <w:lang w:val="en-US"/>
      </w:rPr>
      <w:t>11</w:t>
    </w:r>
    <w:r>
      <w:rPr>
        <w:rFonts w:ascii="Arial" w:hAnsi="Arial"/>
        <w:rtl w:val="0"/>
        <w:lang w:val="en-US"/>
      </w:rPr>
      <w:t>:</w:t>
    </w:r>
    <w:r>
      <w:rPr>
        <w:rFonts w:ascii="Arial" w:hAnsi="Arial"/>
        <w:rtl w:val="0"/>
        <w:lang w:val="en-US"/>
      </w:rPr>
      <w:t>Blood Donating System</w:t>
    </w:r>
    <w:r>
      <w:rPr>
        <w:rFonts w:ascii="Arial" w:cs="Arial" w:hAnsi="Arial" w:eastAsia="Arial"/>
        <w:rtl w:val="0"/>
      </w:rPr>
      <w:tab/>
      <w:tab/>
      <w:t>Biweekly Progress Report</w:t>
      <w:tab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3"/>
    </w:lvlOverride>
  </w:num>
  <w:num w:numId="5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