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44646" w14:textId="77777777" w:rsidR="00074381" w:rsidRPr="00074381" w:rsidRDefault="00074381" w:rsidP="00074381">
      <w:pPr>
        <w:spacing w:before="420" w:after="75" w:line="320" w:lineRule="atLeast"/>
        <w:outlineLvl w:val="2"/>
        <w:rPr>
          <w:rFonts w:ascii="Open Sans" w:eastAsia="Times New Roman" w:hAnsi="Open Sans" w:cs="Open Sans"/>
          <w:b/>
          <w:bCs/>
          <w:color w:val="2E3D49"/>
          <w:sz w:val="27"/>
          <w:szCs w:val="27"/>
        </w:rPr>
      </w:pPr>
      <w:r w:rsidRPr="00074381">
        <w:rPr>
          <w:rFonts w:ascii="Open Sans" w:eastAsia="Times New Roman" w:hAnsi="Open Sans" w:cs="Open Sans"/>
          <w:b/>
          <w:bCs/>
          <w:color w:val="2E3D49"/>
          <w:sz w:val="27"/>
          <w:szCs w:val="27"/>
        </w:rPr>
        <w:t>Note on Frames of Reference: Localization versus Sensor Fusion</w:t>
      </w:r>
    </w:p>
    <w:p w14:paraId="20F8D561" w14:textId="77777777" w:rsidR="00074381" w:rsidRPr="00074381" w:rsidRDefault="00074381" w:rsidP="00074381">
      <w:pPr>
        <w:rPr>
          <w:rFonts w:ascii="Open Sans" w:eastAsia="Times New Roman" w:hAnsi="Open Sans" w:cs="Open Sans"/>
          <w:color w:val="4F4F4F"/>
          <w:sz w:val="23"/>
          <w:szCs w:val="23"/>
        </w:rPr>
      </w:pPr>
      <w:r w:rsidRPr="00074381">
        <w:rPr>
          <w:rFonts w:ascii="Open Sans" w:eastAsia="Times New Roman" w:hAnsi="Open Sans" w:cs="Open Sans"/>
          <w:color w:val="4F4F4F"/>
          <w:sz w:val="23"/>
          <w:szCs w:val="23"/>
        </w:rPr>
        <w:t>You may have just noticed that the frames of reference are different than what you used during the Sensor Fusion lessons. Let’s take a look at the general similarities and differences: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6451"/>
        <w:gridCol w:w="4349"/>
      </w:tblGrid>
      <w:tr w:rsidR="00074381" w:rsidRPr="00074381" w14:paraId="6E1D598A" w14:textId="77777777" w:rsidTr="00074381">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51EBDF0" w14:textId="77777777" w:rsidR="00074381" w:rsidRPr="00074381" w:rsidRDefault="00074381" w:rsidP="00074381">
            <w:pPr>
              <w:spacing w:after="300"/>
              <w:rPr>
                <w:rFonts w:ascii="Times New Roman" w:eastAsia="Times New Roman" w:hAnsi="Times New Roman" w:cs="Times New Roman"/>
                <w:b/>
                <w:bCs/>
              </w:rPr>
            </w:pPr>
            <w:r w:rsidRPr="00074381">
              <w:rPr>
                <w:rFonts w:ascii="Times New Roman" w:eastAsia="Times New Roman" w:hAnsi="Times New Roman" w:cs="Times New Roman"/>
                <w:b/>
                <w:bCs/>
              </w:rPr>
              <w:t>Localization</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7694F8C" w14:textId="77777777" w:rsidR="00074381" w:rsidRPr="00074381" w:rsidRDefault="00074381" w:rsidP="00074381">
            <w:pPr>
              <w:spacing w:after="300"/>
              <w:rPr>
                <w:rFonts w:ascii="Times New Roman" w:eastAsia="Times New Roman" w:hAnsi="Times New Roman" w:cs="Times New Roman"/>
                <w:b/>
                <w:bCs/>
              </w:rPr>
            </w:pPr>
            <w:r w:rsidRPr="00074381">
              <w:rPr>
                <w:rFonts w:ascii="Times New Roman" w:eastAsia="Times New Roman" w:hAnsi="Times New Roman" w:cs="Times New Roman"/>
                <w:b/>
                <w:bCs/>
              </w:rPr>
              <w:t>Sensor Fusion</w:t>
            </w:r>
          </w:p>
        </w:tc>
      </w:tr>
      <w:tr w:rsidR="00074381" w:rsidRPr="00074381" w14:paraId="5BB27D02" w14:textId="77777777" w:rsidTr="00074381">
        <w:tc>
          <w:tcPr>
            <w:tcW w:w="0" w:type="auto"/>
            <w:tcBorders>
              <w:top w:val="single" w:sz="6" w:space="0" w:color="DDDDDD"/>
            </w:tcBorders>
            <w:shd w:val="clear" w:color="auto" w:fill="F9F9F9"/>
            <w:tcMar>
              <w:top w:w="120" w:type="dxa"/>
              <w:left w:w="240" w:type="dxa"/>
              <w:bottom w:w="120" w:type="dxa"/>
              <w:right w:w="240" w:type="dxa"/>
            </w:tcMar>
            <w:hideMark/>
          </w:tcPr>
          <w:p w14:paraId="7700FF5C" w14:textId="77777777" w:rsidR="00074381" w:rsidRPr="00074381" w:rsidRDefault="00074381" w:rsidP="00074381">
            <w:pPr>
              <w:spacing w:after="300"/>
              <w:rPr>
                <w:rFonts w:ascii="Times New Roman" w:eastAsia="Times New Roman" w:hAnsi="Times New Roman" w:cs="Times New Roman"/>
              </w:rPr>
            </w:pPr>
            <w:r w:rsidRPr="00074381">
              <w:rPr>
                <w:rFonts w:ascii="Times New Roman" w:eastAsia="Times New Roman" w:hAnsi="Times New Roman" w:cs="Times New Roman"/>
              </w:rPr>
              <w:t>Things are in vehicle coordinates OR map coordinates. The entire objective of localization is to find the transformation between vehicle coordinates and map coordinates. In other words, we’re trying to find the position of the car in the map!</w:t>
            </w:r>
          </w:p>
        </w:tc>
        <w:tc>
          <w:tcPr>
            <w:tcW w:w="0" w:type="auto"/>
            <w:tcBorders>
              <w:top w:val="single" w:sz="6" w:space="0" w:color="DDDDDD"/>
            </w:tcBorders>
            <w:shd w:val="clear" w:color="auto" w:fill="F9F9F9"/>
            <w:tcMar>
              <w:top w:w="120" w:type="dxa"/>
              <w:left w:w="240" w:type="dxa"/>
              <w:bottom w:w="120" w:type="dxa"/>
              <w:right w:w="240" w:type="dxa"/>
            </w:tcMar>
            <w:hideMark/>
          </w:tcPr>
          <w:p w14:paraId="7C5172EA" w14:textId="77777777" w:rsidR="00074381" w:rsidRPr="00074381" w:rsidRDefault="00074381" w:rsidP="00074381">
            <w:pPr>
              <w:spacing w:after="300"/>
              <w:rPr>
                <w:rFonts w:ascii="Times New Roman" w:eastAsia="Times New Roman" w:hAnsi="Times New Roman" w:cs="Times New Roman"/>
              </w:rPr>
            </w:pPr>
            <w:r w:rsidRPr="00074381">
              <w:rPr>
                <w:rFonts w:ascii="Times New Roman" w:eastAsia="Times New Roman" w:hAnsi="Times New Roman" w:cs="Times New Roman"/>
              </w:rPr>
              <w:t>Everything is in vehicle coordinates where the x axis points in the direction of the car’s heading and the y axis points to the left of the car.</w:t>
            </w:r>
          </w:p>
        </w:tc>
      </w:tr>
      <w:tr w:rsidR="00074381" w:rsidRPr="00074381" w14:paraId="63DBC269" w14:textId="77777777" w:rsidTr="00074381">
        <w:tc>
          <w:tcPr>
            <w:tcW w:w="0" w:type="auto"/>
            <w:tcBorders>
              <w:top w:val="single" w:sz="6" w:space="0" w:color="DDDDDD"/>
            </w:tcBorders>
            <w:shd w:val="clear" w:color="auto" w:fill="FFFFFF"/>
            <w:tcMar>
              <w:top w:w="120" w:type="dxa"/>
              <w:left w:w="240" w:type="dxa"/>
              <w:bottom w:w="120" w:type="dxa"/>
              <w:right w:w="240" w:type="dxa"/>
            </w:tcMar>
            <w:hideMark/>
          </w:tcPr>
          <w:p w14:paraId="69729542" w14:textId="77777777" w:rsidR="00074381" w:rsidRPr="00074381" w:rsidRDefault="00074381" w:rsidP="00074381">
            <w:pPr>
              <w:spacing w:after="300"/>
              <w:rPr>
                <w:rFonts w:ascii="Times New Roman" w:eastAsia="Times New Roman" w:hAnsi="Times New Roman" w:cs="Times New Roman"/>
              </w:rPr>
            </w:pPr>
            <w:r w:rsidRPr="00074381">
              <w:rPr>
                <w:rFonts w:ascii="Times New Roman" w:eastAsia="Times New Roman" w:hAnsi="Times New Roman" w:cs="Times New Roman"/>
              </w:rPr>
              <w:t>The position of the car is described in map coordinates.</w:t>
            </w:r>
          </w:p>
        </w:tc>
        <w:tc>
          <w:tcPr>
            <w:tcW w:w="0" w:type="auto"/>
            <w:tcBorders>
              <w:top w:val="single" w:sz="6" w:space="0" w:color="DDDDDD"/>
            </w:tcBorders>
            <w:shd w:val="clear" w:color="auto" w:fill="FFFFFF"/>
            <w:tcMar>
              <w:top w:w="120" w:type="dxa"/>
              <w:left w:w="240" w:type="dxa"/>
              <w:bottom w:w="120" w:type="dxa"/>
              <w:right w:w="240" w:type="dxa"/>
            </w:tcMar>
            <w:hideMark/>
          </w:tcPr>
          <w:p w14:paraId="6BD4F584" w14:textId="77777777" w:rsidR="00074381" w:rsidRPr="00074381" w:rsidRDefault="00074381" w:rsidP="00074381">
            <w:pPr>
              <w:spacing w:after="300"/>
              <w:rPr>
                <w:rFonts w:ascii="Times New Roman" w:eastAsia="Times New Roman" w:hAnsi="Times New Roman" w:cs="Times New Roman"/>
              </w:rPr>
            </w:pPr>
            <w:r w:rsidRPr="00074381">
              <w:rPr>
                <w:rFonts w:ascii="Times New Roman" w:eastAsia="Times New Roman" w:hAnsi="Times New Roman" w:cs="Times New Roman"/>
              </w:rPr>
              <w:t>The car is always assumed to be at the origin of the vehicle coordinate system.</w:t>
            </w:r>
          </w:p>
        </w:tc>
      </w:tr>
      <w:tr w:rsidR="00074381" w:rsidRPr="00074381" w14:paraId="7009A106" w14:textId="77777777" w:rsidTr="00074381">
        <w:tc>
          <w:tcPr>
            <w:tcW w:w="0" w:type="auto"/>
            <w:tcBorders>
              <w:top w:val="single" w:sz="6" w:space="0" w:color="DDDDDD"/>
            </w:tcBorders>
            <w:shd w:val="clear" w:color="auto" w:fill="F9F9F9"/>
            <w:tcMar>
              <w:top w:w="120" w:type="dxa"/>
              <w:left w:w="240" w:type="dxa"/>
              <w:bottom w:w="120" w:type="dxa"/>
              <w:right w:w="240" w:type="dxa"/>
            </w:tcMar>
            <w:hideMark/>
          </w:tcPr>
          <w:p w14:paraId="00BE20EC" w14:textId="77777777" w:rsidR="00074381" w:rsidRPr="00074381" w:rsidRDefault="00074381" w:rsidP="00074381">
            <w:pPr>
              <w:spacing w:after="300"/>
              <w:rPr>
                <w:rFonts w:ascii="Times New Roman" w:eastAsia="Times New Roman" w:hAnsi="Times New Roman" w:cs="Times New Roman"/>
              </w:rPr>
            </w:pPr>
            <w:r w:rsidRPr="00074381">
              <w:rPr>
                <w:rFonts w:ascii="Times New Roman" w:eastAsia="Times New Roman" w:hAnsi="Times New Roman" w:cs="Times New Roman"/>
              </w:rPr>
              <w:t>The sensor measurements are usually described in vehicle coordinates. Vehicle coordinates have the x-axis in the direction of the car’s heading, the y-axis pointing orthogonal to the left of the car, and the z-axis pointing upwards.</w:t>
            </w:r>
          </w:p>
        </w:tc>
        <w:tc>
          <w:tcPr>
            <w:tcW w:w="0" w:type="auto"/>
            <w:tcBorders>
              <w:top w:val="single" w:sz="6" w:space="0" w:color="DDDDDD"/>
            </w:tcBorders>
            <w:shd w:val="clear" w:color="auto" w:fill="F9F9F9"/>
            <w:tcMar>
              <w:top w:w="120" w:type="dxa"/>
              <w:left w:w="240" w:type="dxa"/>
              <w:bottom w:w="120" w:type="dxa"/>
              <w:right w:w="240" w:type="dxa"/>
            </w:tcMar>
            <w:hideMark/>
          </w:tcPr>
          <w:p w14:paraId="1901AAFE" w14:textId="77777777" w:rsidR="00074381" w:rsidRPr="00074381" w:rsidRDefault="00074381" w:rsidP="00074381">
            <w:pPr>
              <w:spacing w:after="300"/>
              <w:rPr>
                <w:rFonts w:ascii="Times New Roman" w:eastAsia="Times New Roman" w:hAnsi="Times New Roman" w:cs="Times New Roman"/>
              </w:rPr>
            </w:pPr>
            <w:r w:rsidRPr="00074381">
              <w:rPr>
                <w:rFonts w:ascii="Times New Roman" w:eastAsia="Times New Roman" w:hAnsi="Times New Roman" w:cs="Times New Roman"/>
              </w:rPr>
              <w:t>Sensor measurements are in vehicle coordinates.</w:t>
            </w:r>
          </w:p>
        </w:tc>
      </w:tr>
      <w:tr w:rsidR="00074381" w:rsidRPr="00074381" w14:paraId="03D6D050" w14:textId="77777777" w:rsidTr="00074381">
        <w:tc>
          <w:tcPr>
            <w:tcW w:w="0" w:type="auto"/>
            <w:tcBorders>
              <w:top w:val="single" w:sz="6" w:space="0" w:color="DDDDDD"/>
            </w:tcBorders>
            <w:shd w:val="clear" w:color="auto" w:fill="FFFFFF"/>
            <w:tcMar>
              <w:top w:w="120" w:type="dxa"/>
              <w:left w:w="240" w:type="dxa"/>
              <w:bottom w:w="120" w:type="dxa"/>
              <w:right w:w="240" w:type="dxa"/>
            </w:tcMar>
            <w:hideMark/>
          </w:tcPr>
          <w:p w14:paraId="3C7344D9" w14:textId="77777777" w:rsidR="00074381" w:rsidRPr="00074381" w:rsidRDefault="00074381" w:rsidP="00074381">
            <w:pPr>
              <w:spacing w:after="300"/>
              <w:rPr>
                <w:rFonts w:ascii="Times New Roman" w:eastAsia="Times New Roman" w:hAnsi="Times New Roman" w:cs="Times New Roman"/>
              </w:rPr>
            </w:pPr>
            <w:r w:rsidRPr="00074381">
              <w:rPr>
                <w:rFonts w:ascii="Times New Roman" w:eastAsia="Times New Roman" w:hAnsi="Times New Roman" w:cs="Times New Roman"/>
              </w:rPr>
              <w:t>Map landmarks are in map coordinates.</w:t>
            </w:r>
          </w:p>
        </w:tc>
        <w:tc>
          <w:tcPr>
            <w:tcW w:w="0" w:type="auto"/>
            <w:tcBorders>
              <w:top w:val="single" w:sz="6" w:space="0" w:color="DDDDDD"/>
            </w:tcBorders>
            <w:shd w:val="clear" w:color="auto" w:fill="FFFFFF"/>
            <w:tcMar>
              <w:top w:w="120" w:type="dxa"/>
              <w:left w:w="240" w:type="dxa"/>
              <w:bottom w:w="120" w:type="dxa"/>
              <w:right w:w="240" w:type="dxa"/>
            </w:tcMar>
            <w:hideMark/>
          </w:tcPr>
          <w:p w14:paraId="2D251D03" w14:textId="77777777" w:rsidR="00074381" w:rsidRPr="00074381" w:rsidRDefault="00074381" w:rsidP="00074381">
            <w:pPr>
              <w:spacing w:after="300"/>
              <w:rPr>
                <w:rFonts w:ascii="Times New Roman" w:eastAsia="Times New Roman" w:hAnsi="Times New Roman" w:cs="Times New Roman"/>
              </w:rPr>
            </w:pPr>
            <w:r w:rsidRPr="00074381">
              <w:rPr>
                <w:rFonts w:ascii="Times New Roman" w:eastAsia="Times New Roman" w:hAnsi="Times New Roman" w:cs="Times New Roman"/>
              </w:rPr>
              <w:t>There’s no map involved!</w:t>
            </w:r>
          </w:p>
        </w:tc>
      </w:tr>
    </w:tbl>
    <w:p w14:paraId="7442989C" w14:textId="0816DFFF" w:rsidR="0089196F" w:rsidRDefault="002E3D5E"/>
    <w:p w14:paraId="709BF5F4" w14:textId="77777777" w:rsidR="002E3D5E" w:rsidRDefault="002E3D5E"/>
    <w:sectPr w:rsidR="002E3D5E" w:rsidSect="004F466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54"/>
    <w:rsid w:val="00074381"/>
    <w:rsid w:val="001D10A5"/>
    <w:rsid w:val="00234EB5"/>
    <w:rsid w:val="002E3D5E"/>
    <w:rsid w:val="004F466C"/>
    <w:rsid w:val="00E53754"/>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0DFC82B3"/>
  <w15:chartTrackingRefBased/>
  <w15:docId w15:val="{0FDBB18A-A2F7-1347-9EFD-C1229A1E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38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3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3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77695">
      <w:bodyDiv w:val="1"/>
      <w:marLeft w:val="0"/>
      <w:marRight w:val="0"/>
      <w:marTop w:val="0"/>
      <w:marBottom w:val="0"/>
      <w:divBdr>
        <w:top w:val="none" w:sz="0" w:space="0" w:color="auto"/>
        <w:left w:val="none" w:sz="0" w:space="0" w:color="auto"/>
        <w:bottom w:val="none" w:sz="0" w:space="0" w:color="auto"/>
        <w:right w:val="none" w:sz="0" w:space="0" w:color="auto"/>
      </w:divBdr>
      <w:divsChild>
        <w:div w:id="1412194289">
          <w:marLeft w:val="0"/>
          <w:marRight w:val="0"/>
          <w:marTop w:val="375"/>
          <w:marBottom w:val="375"/>
          <w:divBdr>
            <w:top w:val="none" w:sz="0" w:space="0" w:color="auto"/>
            <w:left w:val="none" w:sz="0" w:space="0" w:color="auto"/>
            <w:bottom w:val="none" w:sz="0" w:space="0" w:color="auto"/>
            <w:right w:val="none" w:sz="0" w:space="0" w:color="auto"/>
          </w:divBdr>
          <w:divsChild>
            <w:div w:id="1243754812">
              <w:marLeft w:val="0"/>
              <w:marRight w:val="0"/>
              <w:marTop w:val="0"/>
              <w:marBottom w:val="0"/>
              <w:divBdr>
                <w:top w:val="none" w:sz="0" w:space="0" w:color="auto"/>
                <w:left w:val="none" w:sz="0" w:space="0" w:color="auto"/>
                <w:bottom w:val="none" w:sz="0" w:space="0" w:color="auto"/>
                <w:right w:val="none" w:sz="0" w:space="0" w:color="auto"/>
              </w:divBdr>
              <w:divsChild>
                <w:div w:id="1107385909">
                  <w:marLeft w:val="0"/>
                  <w:marRight w:val="0"/>
                  <w:marTop w:val="0"/>
                  <w:marBottom w:val="0"/>
                  <w:divBdr>
                    <w:top w:val="none" w:sz="0" w:space="0" w:color="auto"/>
                    <w:left w:val="none" w:sz="0" w:space="0" w:color="auto"/>
                    <w:bottom w:val="none" w:sz="0" w:space="0" w:color="auto"/>
                    <w:right w:val="none" w:sz="0" w:space="0" w:color="auto"/>
                  </w:divBdr>
                  <w:divsChild>
                    <w:div w:id="20999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5123">
          <w:marLeft w:val="0"/>
          <w:marRight w:val="0"/>
          <w:marTop w:val="375"/>
          <w:marBottom w:val="375"/>
          <w:divBdr>
            <w:top w:val="none" w:sz="0" w:space="0" w:color="auto"/>
            <w:left w:val="none" w:sz="0" w:space="0" w:color="auto"/>
            <w:bottom w:val="none" w:sz="0" w:space="0" w:color="auto"/>
            <w:right w:val="none" w:sz="0" w:space="0" w:color="auto"/>
          </w:divBdr>
          <w:divsChild>
            <w:div w:id="179051015">
              <w:marLeft w:val="0"/>
              <w:marRight w:val="0"/>
              <w:marTop w:val="0"/>
              <w:marBottom w:val="0"/>
              <w:divBdr>
                <w:top w:val="none" w:sz="0" w:space="0" w:color="auto"/>
                <w:left w:val="none" w:sz="0" w:space="0" w:color="auto"/>
                <w:bottom w:val="none" w:sz="0" w:space="0" w:color="auto"/>
                <w:right w:val="none" w:sz="0" w:space="0" w:color="auto"/>
              </w:divBdr>
              <w:divsChild>
                <w:div w:id="265889798">
                  <w:marLeft w:val="0"/>
                  <w:marRight w:val="0"/>
                  <w:marTop w:val="0"/>
                  <w:marBottom w:val="0"/>
                  <w:divBdr>
                    <w:top w:val="none" w:sz="0" w:space="0" w:color="auto"/>
                    <w:left w:val="none" w:sz="0" w:space="0" w:color="auto"/>
                    <w:bottom w:val="none" w:sz="0" w:space="0" w:color="auto"/>
                    <w:right w:val="none" w:sz="0" w:space="0" w:color="auto"/>
                  </w:divBdr>
                  <w:divsChild>
                    <w:div w:id="2049524120">
                      <w:marLeft w:val="0"/>
                      <w:marRight w:val="0"/>
                      <w:marTop w:val="0"/>
                      <w:marBottom w:val="0"/>
                      <w:divBdr>
                        <w:top w:val="none" w:sz="0" w:space="0" w:color="auto"/>
                        <w:left w:val="none" w:sz="0" w:space="0" w:color="auto"/>
                        <w:bottom w:val="none" w:sz="0" w:space="0" w:color="auto"/>
                        <w:right w:val="none" w:sz="0" w:space="0" w:color="auto"/>
                      </w:divBdr>
                      <w:divsChild>
                        <w:div w:id="5623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4</cp:revision>
  <dcterms:created xsi:type="dcterms:W3CDTF">2020-12-09T02:05:00Z</dcterms:created>
  <dcterms:modified xsi:type="dcterms:W3CDTF">2020-12-09T02:05:00Z</dcterms:modified>
</cp:coreProperties>
</file>