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1B7D" w14:textId="77777777" w:rsidR="00CF04E0" w:rsidRPr="00CF04E0" w:rsidRDefault="00CF04E0" w:rsidP="00CF04E0">
      <w:pPr>
        <w:shd w:val="clear" w:color="auto" w:fill="FFFFFF"/>
        <w:spacing w:before="480" w:after="150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</w:pPr>
      <w:r w:rsidRPr="00CF04E0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  <w:t xml:space="preserve">Welcome </w:t>
      </w:r>
      <w:proofErr w:type="gramStart"/>
      <w:r w:rsidRPr="00CF04E0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  <w:t>To</w:t>
      </w:r>
      <w:proofErr w:type="gramEnd"/>
      <w:r w:rsidRPr="00CF04E0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  <w:t xml:space="preserve"> The Data Warehouses Course</w:t>
      </w:r>
    </w:p>
    <w:p w14:paraId="311F6BE5" w14:textId="77777777" w:rsidR="00CF04E0" w:rsidRPr="00CF04E0" w:rsidRDefault="00CF04E0" w:rsidP="00CF04E0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CF04E0">
        <w:rPr>
          <w:rFonts w:ascii="inherit" w:eastAsia="Times New Roman" w:hAnsi="inherit" w:cs="Open Sans"/>
          <w:color w:val="4F4F4F"/>
          <w:sz w:val="23"/>
          <w:szCs w:val="23"/>
        </w:rPr>
        <w:t>In this course, we'll cover the following:</w:t>
      </w:r>
    </w:p>
    <w:p w14:paraId="1D7AEFBC" w14:textId="77777777" w:rsidR="00CF04E0" w:rsidRPr="00CF04E0" w:rsidRDefault="00CF04E0" w:rsidP="00CF04E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CF04E0">
        <w:rPr>
          <w:rFonts w:ascii="inherit" w:eastAsia="Times New Roman" w:hAnsi="inherit" w:cs="Open Sans"/>
          <w:color w:val="4F4F4F"/>
          <w:sz w:val="23"/>
          <w:szCs w:val="23"/>
        </w:rPr>
        <w:t>Introduction to Data Warehouses</w:t>
      </w:r>
    </w:p>
    <w:p w14:paraId="104BB3FA" w14:textId="77777777" w:rsidR="00CF04E0" w:rsidRPr="00CF04E0" w:rsidRDefault="00CF04E0" w:rsidP="00CF04E0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CF04E0">
        <w:rPr>
          <w:rFonts w:ascii="inherit" w:eastAsia="Times New Roman" w:hAnsi="inherit" w:cs="Open Sans"/>
          <w:color w:val="4F4F4F"/>
          <w:sz w:val="23"/>
          <w:szCs w:val="23"/>
        </w:rPr>
        <w:t>Introduction to the Cloud and AWS</w:t>
      </w:r>
    </w:p>
    <w:p w14:paraId="26EEB390" w14:textId="06A8DF16" w:rsidR="00AB29C3" w:rsidRPr="0058221C" w:rsidRDefault="00CF04E0" w:rsidP="0058221C">
      <w:pPr>
        <w:numPr>
          <w:ilvl w:val="0"/>
          <w:numId w:val="1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CF04E0">
        <w:rPr>
          <w:rFonts w:ascii="inherit" w:eastAsia="Times New Roman" w:hAnsi="inherit" w:cs="Open Sans"/>
          <w:color w:val="4F4F4F"/>
          <w:sz w:val="23"/>
          <w:szCs w:val="23"/>
        </w:rPr>
        <w:t>Implementing Data Warehouses on AWS</w:t>
      </w:r>
    </w:p>
    <w:p w14:paraId="4FD13860" w14:textId="77777777" w:rsidR="00E95FA0" w:rsidRDefault="00E95FA0" w:rsidP="00E95FA0">
      <w:pPr>
        <w:pStyle w:val="Heading1"/>
        <w:shd w:val="clear" w:color="auto" w:fill="FFFFFF"/>
        <w:spacing w:before="480" w:beforeAutospacing="0" w:after="150" w:afterAutospacing="0" w:line="320" w:lineRule="atLeast"/>
        <w:textAlignment w:val="baseline"/>
        <w:rPr>
          <w:rFonts w:ascii="inherit" w:hAnsi="inherit" w:cs="Open Sans"/>
          <w:color w:val="2E3D49"/>
          <w:sz w:val="36"/>
          <w:szCs w:val="36"/>
        </w:rPr>
      </w:pPr>
      <w:r>
        <w:rPr>
          <w:rFonts w:ascii="inherit" w:hAnsi="inherit" w:cs="Open Sans"/>
          <w:color w:val="2E3D49"/>
          <w:sz w:val="36"/>
          <w:szCs w:val="36"/>
        </w:rPr>
        <w:t xml:space="preserve">Introduction </w:t>
      </w:r>
      <w:proofErr w:type="gramStart"/>
      <w:r>
        <w:rPr>
          <w:rFonts w:ascii="inherit" w:hAnsi="inherit" w:cs="Open Sans"/>
          <w:color w:val="2E3D49"/>
          <w:sz w:val="36"/>
          <w:szCs w:val="36"/>
        </w:rPr>
        <w:t>To</w:t>
      </w:r>
      <w:proofErr w:type="gramEnd"/>
      <w:r>
        <w:rPr>
          <w:rFonts w:ascii="inherit" w:hAnsi="inherit" w:cs="Open Sans"/>
          <w:color w:val="2E3D49"/>
          <w:sz w:val="36"/>
          <w:szCs w:val="36"/>
        </w:rPr>
        <w:t xml:space="preserve"> Data Warehouses</w:t>
      </w:r>
    </w:p>
    <w:p w14:paraId="286C87D4" w14:textId="77777777" w:rsidR="00E95FA0" w:rsidRDefault="00E95FA0" w:rsidP="00E95F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Welcome to this lesson on Introduction to Data Warehouses!</w:t>
      </w:r>
    </w:p>
    <w:p w14:paraId="66A39865" w14:textId="77777777" w:rsidR="00E95FA0" w:rsidRDefault="00E95FA0" w:rsidP="00E95FA0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t>Objective</w:t>
      </w:r>
    </w:p>
    <w:p w14:paraId="2D1A465D" w14:textId="77777777" w:rsidR="00E95FA0" w:rsidRDefault="00E95FA0" w:rsidP="00E95FA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Students will be able to understand the purpose, architecture, and technologies used in a data warehouse.</w:t>
      </w:r>
    </w:p>
    <w:p w14:paraId="640A384C" w14:textId="77777777" w:rsidR="00E95FA0" w:rsidRDefault="00E95FA0" w:rsidP="00E95FA0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t>Prerequisites</w:t>
      </w:r>
    </w:p>
    <w:p w14:paraId="771EA5A1" w14:textId="77777777" w:rsidR="00E95FA0" w:rsidRDefault="00E95FA0" w:rsidP="00E95FA0">
      <w:pPr>
        <w:numPr>
          <w:ilvl w:val="0"/>
          <w:numId w:val="2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Relational database design &amp; SQL</w:t>
      </w:r>
    </w:p>
    <w:p w14:paraId="6DC51283" w14:textId="77777777" w:rsidR="00E95FA0" w:rsidRDefault="00E95FA0" w:rsidP="00E95FA0">
      <w:pPr>
        <w:numPr>
          <w:ilvl w:val="0"/>
          <w:numId w:val="2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Programming in Python</w:t>
      </w:r>
    </w:p>
    <w:p w14:paraId="3C6423B3" w14:textId="77777777" w:rsidR="00E95FA0" w:rsidRDefault="00E95FA0" w:rsidP="00E95FA0">
      <w:pPr>
        <w:numPr>
          <w:ilvl w:val="0"/>
          <w:numId w:val="2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Basic familiarity with dimensional modeling</w:t>
      </w:r>
    </w:p>
    <w:p w14:paraId="68BA6A75" w14:textId="77777777" w:rsidR="00E95FA0" w:rsidRDefault="00E95FA0" w:rsidP="00E95FA0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inherit" w:hAnsi="inherit" w:cs="Open Sans"/>
          <w:color w:val="2E3D49"/>
          <w:sz w:val="27"/>
          <w:szCs w:val="27"/>
        </w:rPr>
      </w:pPr>
      <w:r>
        <w:rPr>
          <w:rFonts w:ascii="inherit" w:hAnsi="inherit" w:cs="Open Sans"/>
          <w:color w:val="2E3D49"/>
        </w:rPr>
        <w:t>Lesson Overview</w:t>
      </w:r>
    </w:p>
    <w:p w14:paraId="529301F0" w14:textId="77777777" w:rsidR="00E95FA0" w:rsidRDefault="00E95FA0" w:rsidP="00E95FA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What is a Data Warehouse? A Business Perspective</w:t>
      </w:r>
    </w:p>
    <w:p w14:paraId="6CBE428E" w14:textId="77777777" w:rsidR="00E95FA0" w:rsidRDefault="00E95FA0" w:rsidP="00E95FA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What is a Data Warehouse? A Technical Perspective</w:t>
      </w:r>
    </w:p>
    <w:p w14:paraId="5A0C30C7" w14:textId="77777777" w:rsidR="00E95FA0" w:rsidRDefault="00E95FA0" w:rsidP="00E95FA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Dimensional Modeling (Recap)</w:t>
      </w:r>
    </w:p>
    <w:p w14:paraId="20B8316A" w14:textId="77777777" w:rsidR="00E95FA0" w:rsidRDefault="00E95FA0" w:rsidP="00E95FA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DWH Architecture</w:t>
      </w:r>
    </w:p>
    <w:p w14:paraId="554C714B" w14:textId="77777777" w:rsidR="00E95FA0" w:rsidRDefault="00E95FA0" w:rsidP="00E95FA0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OLAP Cubes</w:t>
      </w:r>
    </w:p>
    <w:p w14:paraId="406F51DA" w14:textId="43EAF3C7" w:rsidR="00E95FA0" w:rsidRDefault="00E95FA0" w:rsidP="0058221C">
      <w:pPr>
        <w:numPr>
          <w:ilvl w:val="0"/>
          <w:numId w:val="3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DWH Storage Technology</w:t>
      </w:r>
    </w:p>
    <w:p w14:paraId="2796E07A" w14:textId="622E7139" w:rsidR="0058221C" w:rsidRDefault="0058221C" w:rsidP="0058221C">
      <w:pPr>
        <w:shd w:val="clear" w:color="auto" w:fill="FFFFFF"/>
        <w:spacing w:after="0"/>
        <w:textAlignment w:val="baseline"/>
        <w:rPr>
          <w:rFonts w:ascii="inherit" w:hAnsi="inherit" w:cs="Open Sans"/>
          <w:color w:val="4F4F4F"/>
          <w:sz w:val="23"/>
          <w:szCs w:val="23"/>
        </w:rPr>
      </w:pPr>
    </w:p>
    <w:p w14:paraId="4ECBCFBA" w14:textId="77777777" w:rsidR="003F04A1" w:rsidRPr="003F04A1" w:rsidRDefault="003F04A1" w:rsidP="003F04A1">
      <w:pPr>
        <w:shd w:val="clear" w:color="auto" w:fill="FFFFFF"/>
        <w:spacing w:before="480" w:after="150" w:line="320" w:lineRule="atLeast"/>
        <w:textAlignment w:val="baseline"/>
        <w:outlineLvl w:val="0"/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</w:pPr>
      <w:r w:rsidRPr="003F04A1">
        <w:rPr>
          <w:rFonts w:ascii="inherit" w:eastAsia="Times New Roman" w:hAnsi="inherit" w:cs="Open Sans"/>
          <w:b/>
          <w:bCs/>
          <w:color w:val="2E3D49"/>
          <w:kern w:val="36"/>
          <w:sz w:val="36"/>
          <w:szCs w:val="36"/>
        </w:rPr>
        <w:t>What Is A Data Warehouse? A Business Perspective</w:t>
      </w:r>
    </w:p>
    <w:p w14:paraId="7BECE61D" w14:textId="77777777" w:rsidR="003F04A1" w:rsidRPr="003F04A1" w:rsidRDefault="003F04A1" w:rsidP="003F04A1">
      <w:pPr>
        <w:shd w:val="clear" w:color="auto" w:fill="FFFFFF"/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 xml:space="preserve">You </w:t>
      </w:r>
      <w:proofErr w:type="gramStart"/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are in charge of</w:t>
      </w:r>
      <w:proofErr w:type="gramEnd"/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 xml:space="preserve"> a retailer’s data infrastructure. Let’s look at some business activities.</w:t>
      </w:r>
    </w:p>
    <w:p w14:paraId="4A44D4AE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Customers should be able to find goods &amp; make orders</w:t>
      </w:r>
    </w:p>
    <w:p w14:paraId="4D9FF1A6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Inventory Staff should be able to stock, retrieve, and re-order goods</w:t>
      </w:r>
    </w:p>
    <w:p w14:paraId="0C06505D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Delivery Staff should be able to pick up &amp; deliver goods</w:t>
      </w:r>
    </w:p>
    <w:p w14:paraId="6945B834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HR should be able to assess the performance of sales staff</w:t>
      </w:r>
    </w:p>
    <w:p w14:paraId="32B89A7A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Marketing should be able to see the effect of different sales channels</w:t>
      </w:r>
    </w:p>
    <w:p w14:paraId="6F0B1043" w14:textId="77777777" w:rsidR="003F04A1" w:rsidRPr="003F04A1" w:rsidRDefault="003F04A1" w:rsidP="003F04A1">
      <w:pPr>
        <w:numPr>
          <w:ilvl w:val="0"/>
          <w:numId w:val="4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Management should be able to monitor sales growth</w:t>
      </w:r>
    </w:p>
    <w:p w14:paraId="167BC14B" w14:textId="77777777" w:rsidR="003F04A1" w:rsidRPr="003F04A1" w:rsidRDefault="003F04A1" w:rsidP="003F04A1">
      <w:pPr>
        <w:shd w:val="clear" w:color="auto" w:fill="FFFFFF"/>
        <w:spacing w:after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 xml:space="preserve">Ask yourself: Can I build a database to support these activities? Are </w:t>
      </w:r>
      <w:proofErr w:type="gramStart"/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all of</w:t>
      </w:r>
      <w:proofErr w:type="gramEnd"/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 xml:space="preserve"> the above questions of the same nature?</w:t>
      </w: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br/>
        <w:t>Let's take a closer look at details that may affect your data infrastructure.</w:t>
      </w:r>
    </w:p>
    <w:p w14:paraId="24B323E7" w14:textId="77777777" w:rsidR="003F04A1" w:rsidRPr="003F04A1" w:rsidRDefault="003F04A1" w:rsidP="003F04A1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Retailer has a nation-wide presence → </w:t>
      </w:r>
      <w:r w:rsidRPr="003F04A1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Scale?</w:t>
      </w:r>
    </w:p>
    <w:p w14:paraId="07751D9A" w14:textId="77777777" w:rsidR="003F04A1" w:rsidRPr="003F04A1" w:rsidRDefault="003F04A1" w:rsidP="003F04A1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Acquired smaller retailers, brick &amp; mortar shops, online store → </w:t>
      </w:r>
      <w:r w:rsidRPr="003F04A1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Single database? Complexity?</w:t>
      </w:r>
    </w:p>
    <w:p w14:paraId="32FD57C4" w14:textId="77777777" w:rsidR="003F04A1" w:rsidRPr="003F04A1" w:rsidRDefault="003F04A1" w:rsidP="003F04A1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Has support call center &amp; social media accounts → </w:t>
      </w:r>
      <w:r w:rsidRPr="003F04A1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Tabular data?</w:t>
      </w:r>
    </w:p>
    <w:p w14:paraId="3C1CC43C" w14:textId="77777777" w:rsidR="003F04A1" w:rsidRPr="003F04A1" w:rsidRDefault="003F04A1" w:rsidP="003F04A1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Customers, Inventory Staff and Delivery staff expect the system to be fast &amp; stable → </w:t>
      </w:r>
      <w:r w:rsidRPr="003F04A1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Performance</w:t>
      </w:r>
    </w:p>
    <w:p w14:paraId="36A0F6F5" w14:textId="77777777" w:rsidR="003F04A1" w:rsidRPr="003F04A1" w:rsidRDefault="003F04A1" w:rsidP="003F04A1">
      <w:pPr>
        <w:numPr>
          <w:ilvl w:val="0"/>
          <w:numId w:val="5"/>
        </w:numPr>
        <w:shd w:val="clear" w:color="auto" w:fill="FFFFFF"/>
        <w:spacing w:after="0"/>
        <w:ind w:left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lastRenderedPageBreak/>
        <w:t>HR, Marketing &amp; Sales Reports want a lot information but have not decided yet on everything they need → </w:t>
      </w:r>
      <w:r w:rsidRPr="003F04A1">
        <w:rPr>
          <w:rFonts w:ascii="inherit" w:eastAsia="Times New Roman" w:hAnsi="inherit" w:cs="Open Sans"/>
          <w:b/>
          <w:bCs/>
          <w:color w:val="4F4F4F"/>
          <w:sz w:val="23"/>
          <w:szCs w:val="23"/>
          <w:bdr w:val="none" w:sz="0" w:space="0" w:color="auto" w:frame="1"/>
        </w:rPr>
        <w:t>Clear Requirements?</w:t>
      </w:r>
    </w:p>
    <w:p w14:paraId="6097801B" w14:textId="075CBFD2" w:rsidR="0058221C" w:rsidRPr="00881851" w:rsidRDefault="003F04A1" w:rsidP="00881851">
      <w:pPr>
        <w:shd w:val="clear" w:color="auto" w:fill="FFFFFF"/>
        <w:spacing w:after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3F04A1">
        <w:rPr>
          <w:rFonts w:ascii="inherit" w:eastAsia="Times New Roman" w:hAnsi="inherit" w:cs="Open Sans"/>
          <w:color w:val="4F4F4F"/>
          <w:sz w:val="23"/>
          <w:szCs w:val="23"/>
        </w:rPr>
        <w:t>Ok, maybe one single relational database won’t suffice :)</w:t>
      </w:r>
    </w:p>
    <w:p w14:paraId="6A94352F" w14:textId="0C379164" w:rsidR="00AB29C3" w:rsidRDefault="00AB29C3" w:rsidP="00AB29C3">
      <w:pPr>
        <w:shd w:val="clear" w:color="auto" w:fill="FFFFFF"/>
        <w:spacing w:after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</w:p>
    <w:p w14:paraId="4EF34369" w14:textId="77777777" w:rsidR="006C2738" w:rsidRDefault="006C2738" w:rsidP="006C2738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inherit" w:hAnsi="inherit" w:cs="Open Sans"/>
          <w:color w:val="2E3D49"/>
          <w:sz w:val="30"/>
          <w:szCs w:val="30"/>
        </w:rPr>
      </w:pPr>
      <w:r>
        <w:rPr>
          <w:rFonts w:ascii="inherit" w:hAnsi="inherit" w:cs="Open Sans"/>
          <w:color w:val="2E3D49"/>
          <w:sz w:val="30"/>
          <w:szCs w:val="30"/>
        </w:rPr>
        <w:t>Book References</w:t>
      </w:r>
    </w:p>
    <w:p w14:paraId="656DEB55" w14:textId="77777777" w:rsidR="006C2738" w:rsidRDefault="006C2738" w:rsidP="006C2738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4F4F4F"/>
          <w:sz w:val="23"/>
          <w:szCs w:val="23"/>
        </w:rPr>
      </w:pPr>
      <w:r>
        <w:rPr>
          <w:rFonts w:ascii="inherit" w:hAnsi="inherit" w:cs="Open Sans"/>
          <w:color w:val="4F4F4F"/>
          <w:sz w:val="23"/>
          <w:szCs w:val="23"/>
        </w:rPr>
        <w:t>Here are links to the three books referenced in the video:</w:t>
      </w:r>
    </w:p>
    <w:p w14:paraId="44EA1410" w14:textId="77777777" w:rsidR="006C2738" w:rsidRDefault="006C2738" w:rsidP="006C2738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hyperlink r:id="rId5" w:tgtFrame="_blank" w:history="1"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The Data Warehouse Toolkit: The Complete Guide to Dimensional Modeling (Kimball)</w:t>
        </w:r>
      </w:hyperlink>
    </w:p>
    <w:p w14:paraId="63109123" w14:textId="77777777" w:rsidR="006C2738" w:rsidRDefault="006C2738" w:rsidP="006C2738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hyperlink r:id="rId6" w:tgtFrame="_blank" w:history="1"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Building the Data Warehouse (</w:t>
        </w:r>
        <w:proofErr w:type="spellStart"/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Inmon</w:t>
        </w:r>
        <w:proofErr w:type="spellEnd"/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)</w:t>
        </w:r>
      </w:hyperlink>
    </w:p>
    <w:p w14:paraId="0D9CD811" w14:textId="77777777" w:rsidR="006C2738" w:rsidRDefault="006C2738" w:rsidP="006C2738">
      <w:pPr>
        <w:numPr>
          <w:ilvl w:val="0"/>
          <w:numId w:val="6"/>
        </w:numPr>
        <w:shd w:val="clear" w:color="auto" w:fill="FFFFFF"/>
        <w:spacing w:after="0"/>
        <w:ind w:left="0"/>
        <w:textAlignment w:val="baseline"/>
        <w:rPr>
          <w:rFonts w:ascii="inherit" w:hAnsi="inherit" w:cs="Open Sans"/>
          <w:color w:val="4F4F4F"/>
          <w:sz w:val="23"/>
          <w:szCs w:val="23"/>
        </w:rPr>
      </w:pPr>
      <w:hyperlink r:id="rId7" w:tgtFrame="_blank" w:history="1"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Building a Data Warehouse: With Examples in SQL Server (</w:t>
        </w:r>
        <w:proofErr w:type="spellStart"/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Rainardi</w:t>
        </w:r>
        <w:proofErr w:type="spellEnd"/>
        <w:r>
          <w:rPr>
            <w:rStyle w:val="Hyperlink"/>
            <w:rFonts w:ascii="inherit" w:hAnsi="inherit" w:cs="Open Sans"/>
            <w:b/>
            <w:bCs/>
            <w:color w:val="02B3E4"/>
            <w:sz w:val="23"/>
            <w:szCs w:val="23"/>
            <w:bdr w:val="none" w:sz="0" w:space="0" w:color="auto" w:frame="1"/>
          </w:rPr>
          <w:t>)</w:t>
        </w:r>
      </w:hyperlink>
    </w:p>
    <w:p w14:paraId="5519AA50" w14:textId="77777777" w:rsidR="006C2738" w:rsidRDefault="006C2738" w:rsidP="006C2738">
      <w:pPr>
        <w:shd w:val="clear" w:color="auto" w:fill="FAFBFC"/>
        <w:spacing w:line="320" w:lineRule="atLeast"/>
        <w:jc w:val="right"/>
        <w:textAlignment w:val="baseline"/>
        <w:rPr>
          <w:rFonts w:ascii="inherit" w:hAnsi="inherit" w:cs="Open Sans"/>
          <w:color w:val="58646D"/>
        </w:rPr>
      </w:pPr>
      <w:r>
        <w:rPr>
          <w:rStyle w:val="vds-buttoncontent"/>
          <w:rFonts w:ascii="inherit" w:hAnsi="inherit" w:cs="Open Sans"/>
          <w:color w:val="58646D"/>
          <w:bdr w:val="none" w:sz="0" w:space="0" w:color="auto" w:frame="1"/>
        </w:rPr>
        <w:t>NEXT</w:t>
      </w:r>
    </w:p>
    <w:p w14:paraId="4AD16259" w14:textId="77777777" w:rsidR="00881851" w:rsidRPr="00A2564B" w:rsidRDefault="00881851" w:rsidP="00AB29C3">
      <w:pPr>
        <w:shd w:val="clear" w:color="auto" w:fill="FFFFFF"/>
        <w:spacing w:after="0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bookmarkStart w:id="0" w:name="_GoBack"/>
      <w:bookmarkEnd w:id="0"/>
    </w:p>
    <w:sectPr w:rsidR="00881851" w:rsidRPr="00A2564B" w:rsidSect="008A09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16DF"/>
    <w:multiLevelType w:val="multilevel"/>
    <w:tmpl w:val="5A4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67141"/>
    <w:multiLevelType w:val="multilevel"/>
    <w:tmpl w:val="55A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E908B4"/>
    <w:multiLevelType w:val="multilevel"/>
    <w:tmpl w:val="3D1C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4616A1"/>
    <w:multiLevelType w:val="multilevel"/>
    <w:tmpl w:val="B2C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420D51"/>
    <w:multiLevelType w:val="multilevel"/>
    <w:tmpl w:val="FE7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472F81"/>
    <w:multiLevelType w:val="multilevel"/>
    <w:tmpl w:val="41FE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7"/>
    <w:rsid w:val="00317BF9"/>
    <w:rsid w:val="003F04A1"/>
    <w:rsid w:val="0058221C"/>
    <w:rsid w:val="006C2738"/>
    <w:rsid w:val="00881851"/>
    <w:rsid w:val="008A0989"/>
    <w:rsid w:val="00972DFD"/>
    <w:rsid w:val="00A2564B"/>
    <w:rsid w:val="00AB29C3"/>
    <w:rsid w:val="00CF04E0"/>
    <w:rsid w:val="00D54220"/>
    <w:rsid w:val="00E95FA0"/>
    <w:rsid w:val="00EF4C77"/>
    <w:rsid w:val="00FA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0CD0"/>
  <w15:chartTrackingRefBased/>
  <w15:docId w15:val="{5F107257-87E4-4286-AAA4-267EBD5A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4E0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E0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04E0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vds-buttoncontent">
    <w:name w:val="vds-button__content"/>
    <w:basedOn w:val="DefaultParagraphFont"/>
    <w:rsid w:val="00CF04E0"/>
  </w:style>
  <w:style w:type="character" w:customStyle="1" w:styleId="Heading3Char">
    <w:name w:val="Heading 3 Char"/>
    <w:basedOn w:val="DefaultParagraphFont"/>
    <w:link w:val="Heading3"/>
    <w:uiPriority w:val="9"/>
    <w:semiHidden/>
    <w:rsid w:val="00E95FA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3F04A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C27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8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9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4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68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7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38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55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00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196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325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0401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6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9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8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1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3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6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83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5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16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740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024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7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30829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0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45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73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9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25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0446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5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16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690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63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085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1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65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5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76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02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74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62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91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031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6821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81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790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uilding-Data-Warehouse-Examples-Experts/dp/1590599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Building-Data-Warehouse-W-Inmon/dp/0764599445" TargetMode="External"/><Relationship Id="rId5" Type="http://schemas.openxmlformats.org/officeDocument/2006/relationships/hyperlink" Target="https://www.amazon.com/Data-Warehouse-Toolkit-Complete-Dimensional/dp/04712002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14</cp:revision>
  <dcterms:created xsi:type="dcterms:W3CDTF">2020-04-20T08:24:00Z</dcterms:created>
  <dcterms:modified xsi:type="dcterms:W3CDTF">2020-04-20T14:00:00Z</dcterms:modified>
</cp:coreProperties>
</file>