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0B511" w14:textId="679DAACE" w:rsidR="00E03431" w:rsidRDefault="00E03431"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Pr>
          <w:rFonts w:ascii="Calibri" w:eastAsia="Times New Roman" w:hAnsi="Calibri" w:cs="Calibri"/>
          <w:b/>
          <w:bCs/>
          <w:color w:val="000000"/>
          <w:kern w:val="0"/>
          <w:lang w:eastAsia="en-GB"/>
          <w14:ligatures w14:val="none"/>
        </w:rPr>
        <w:t>Question 2</w:t>
      </w:r>
    </w:p>
    <w:p w14:paraId="40AE43E2" w14:textId="63675ABB"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a. What is a demand planner?</w:t>
      </w:r>
    </w:p>
    <w:p w14:paraId="786F019A"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Someone in an organization who plans ahead to make sure there are enough products and resources to meet the expected demand.</w:t>
      </w:r>
    </w:p>
    <w:p w14:paraId="559D5C3E"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b. Why would a demand planner need product forecasts?</w:t>
      </w:r>
    </w:p>
    <w:p w14:paraId="10E89490"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They need forecasts to know how much demand they can expect in the future so they can prepare the right amount of inventory, resources, and production.</w:t>
      </w:r>
    </w:p>
    <w:p w14:paraId="45980A37"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c. Based on searching, what is the time frequency most likely needed for these forecasts?</w:t>
      </w:r>
    </w:p>
    <w:p w14:paraId="74CCB8C5"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I think the forecasts would most likely be needed weekly or monthly. It depends on the business and what the demand planners are using the forecasts for.</w:t>
      </w:r>
    </w:p>
    <w:p w14:paraId="6CD940C5"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d. What data do you need to get started?</w:t>
      </w:r>
    </w:p>
    <w:p w14:paraId="6596B249"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Number of orders or units sold for each product over the past 3–4 years, the date of each order, product category, and location. I would also want data about holidays, special events, promotions, prices, and when products were out of stock if it is available.</w:t>
      </w:r>
    </w:p>
    <w:p w14:paraId="614289F0"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e. You are to meet with a couple of the demand planners. What are some questions you would like to ask them?</w:t>
      </w:r>
    </w:p>
    <w:p w14:paraId="50B299D9" w14:textId="77777777" w:rsidR="00B774A6" w:rsidRPr="00B774A6" w:rsidRDefault="00B774A6" w:rsidP="00B774A6">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For what time period or months do you need the forecasts?</w:t>
      </w:r>
    </w:p>
    <w:p w14:paraId="6EC4F59E" w14:textId="77777777" w:rsidR="00B774A6" w:rsidRPr="00B774A6" w:rsidRDefault="00B774A6" w:rsidP="00B774A6">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What level do you want the forecasts at, such as each product, product category, or location?</w:t>
      </w:r>
    </w:p>
    <w:p w14:paraId="150F9BCC" w14:textId="77777777" w:rsidR="00B774A6" w:rsidRPr="00B774A6" w:rsidRDefault="00B774A6" w:rsidP="00B774A6">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How often do you want the forecasts to be updated?</w:t>
      </w:r>
    </w:p>
    <w:p w14:paraId="12D89C15" w14:textId="77777777" w:rsidR="00B774A6" w:rsidRPr="00B774A6" w:rsidRDefault="00B774A6" w:rsidP="00B774A6">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What things usually affect the demand for these products, such as holidays or promotions?</w:t>
      </w:r>
    </w:p>
    <w:p w14:paraId="1AE8833C" w14:textId="77777777" w:rsidR="00B774A6" w:rsidRPr="00B774A6" w:rsidRDefault="00B774A6" w:rsidP="00B774A6">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What decisions will you make using the forecasts?</w:t>
      </w:r>
    </w:p>
    <w:p w14:paraId="64FF51B6" w14:textId="77777777" w:rsidR="00B774A6" w:rsidRPr="00B774A6" w:rsidRDefault="00B774A6" w:rsidP="00B774A6">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How are you currently making the forecasts, and what problems do you have with the current process?</w:t>
      </w:r>
    </w:p>
    <w:p w14:paraId="31EEA6CF"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f. After building the models, how would you show to the demand planners that the results should be trusted?</w:t>
      </w:r>
    </w:p>
    <w:p w14:paraId="2B82180F"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I would test the model using past data that was not used to train it. Then I would compare the predicted demand with the actual demand and calculate the error. I would also compare the model with a simple forecasting method to see if the model gives better results.</w:t>
      </w:r>
    </w:p>
    <w:p w14:paraId="38E1CE84"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g. Describe some characteristics of the data that would be needed to productionize the models.</w:t>
      </w:r>
    </w:p>
    <w:p w14:paraId="49BC7A57"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 xml:space="preserve">The data should be updated regularly and have a consistent format. It should include the number of orders or units sold, date, product, product category, and location. It should also </w:t>
      </w:r>
      <w:r w:rsidRPr="00B774A6">
        <w:rPr>
          <w:rFonts w:ascii="Calibri" w:eastAsia="Times New Roman" w:hAnsi="Calibri" w:cs="Calibri"/>
          <w:color w:val="000000"/>
          <w:kern w:val="0"/>
          <w:lang w:eastAsia="en-GB"/>
          <w14:ligatures w14:val="none"/>
        </w:rPr>
        <w:lastRenderedPageBreak/>
        <w:t>include things like promotions, holidays, prices, and stock availability if they are being used by the model.</w:t>
      </w:r>
    </w:p>
    <w:p w14:paraId="5EAE3405"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h. What is your best guess as to how they would want to receive the model results?</w:t>
      </w:r>
    </w:p>
    <w:p w14:paraId="5C0E8A8B"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I think they would probably want a BI interactive dashboard where they can look at the forecast by product, category, location, and time. It could also show the expected demand compared to the actual demand.</w:t>
      </w:r>
    </w:p>
    <w:p w14:paraId="34E5D176" w14:textId="77777777" w:rsidR="00B774A6" w:rsidRPr="00B774A6" w:rsidRDefault="00B774A6" w:rsidP="00B774A6">
      <w:pPr>
        <w:spacing w:before="100" w:beforeAutospacing="1" w:after="100" w:afterAutospacing="1" w:line="240" w:lineRule="auto"/>
        <w:outlineLvl w:val="2"/>
        <w:rPr>
          <w:rFonts w:ascii="Calibri" w:eastAsia="Times New Roman" w:hAnsi="Calibri" w:cs="Calibri"/>
          <w:b/>
          <w:bCs/>
          <w:color w:val="000000"/>
          <w:kern w:val="0"/>
          <w:lang w:eastAsia="en-GB"/>
          <w14:ligatures w14:val="none"/>
        </w:rPr>
      </w:pPr>
      <w:r w:rsidRPr="00B774A6">
        <w:rPr>
          <w:rFonts w:ascii="Calibri" w:eastAsia="Times New Roman" w:hAnsi="Calibri" w:cs="Calibri"/>
          <w:b/>
          <w:bCs/>
          <w:color w:val="000000"/>
          <w:kern w:val="0"/>
          <w:lang w:eastAsia="en-GB"/>
          <w14:ligatures w14:val="none"/>
        </w:rPr>
        <w:t>i. What sources did you use to find these answers?</w:t>
      </w:r>
    </w:p>
    <w:p w14:paraId="6FA162F9" w14:textId="77777777" w:rsidR="00B774A6" w:rsidRPr="00B774A6" w:rsidRDefault="00B774A6" w:rsidP="00B774A6">
      <w:pPr>
        <w:spacing w:before="100" w:beforeAutospacing="1" w:after="100" w:afterAutospacing="1" w:line="240" w:lineRule="auto"/>
        <w:rPr>
          <w:rFonts w:ascii="Calibri" w:eastAsia="Times New Roman" w:hAnsi="Calibri" w:cs="Calibri"/>
          <w:color w:val="000000"/>
          <w:kern w:val="0"/>
          <w:lang w:eastAsia="en-GB"/>
          <w14:ligatures w14:val="none"/>
        </w:rPr>
      </w:pPr>
      <w:r w:rsidRPr="00B774A6">
        <w:rPr>
          <w:rFonts w:ascii="Calibri" w:eastAsia="Times New Roman" w:hAnsi="Calibri" w:cs="Calibri"/>
          <w:color w:val="000000"/>
          <w:kern w:val="0"/>
          <w:lang w:eastAsia="en-GB"/>
          <w14:ligatures w14:val="none"/>
        </w:rPr>
        <w:t>Google searches, ChatGPT, IBM, and ASCM (Association for Supply Chain Management).</w:t>
      </w:r>
    </w:p>
    <w:p w14:paraId="5CADA964" w14:textId="77777777" w:rsidR="002A1DF1" w:rsidRDefault="002A1DF1">
      <w:pPr>
        <w:rPr>
          <w:rFonts w:ascii="Calibri" w:hAnsi="Calibri" w:cs="Calibri"/>
        </w:rPr>
      </w:pPr>
    </w:p>
    <w:p w14:paraId="2FF2F861" w14:textId="7928D2BB" w:rsidR="00595006" w:rsidRPr="00595006" w:rsidRDefault="00595006">
      <w:pPr>
        <w:rPr>
          <w:rFonts w:ascii="Calibri" w:hAnsi="Calibri" w:cs="Calibri"/>
          <w:b/>
          <w:bCs/>
          <w:u w:val="single"/>
        </w:rPr>
      </w:pPr>
      <w:r w:rsidRPr="00595006">
        <w:rPr>
          <w:rFonts w:ascii="Calibri" w:hAnsi="Calibri" w:cs="Calibri"/>
          <w:b/>
          <w:bCs/>
          <w:u w:val="single"/>
        </w:rPr>
        <w:t xml:space="preserve">Question </w:t>
      </w:r>
      <w:r>
        <w:rPr>
          <w:rFonts w:ascii="Calibri" w:hAnsi="Calibri" w:cs="Calibri"/>
          <w:b/>
          <w:bCs/>
          <w:u w:val="single"/>
        </w:rPr>
        <w:t>4</w:t>
      </w:r>
    </w:p>
    <w:p w14:paraId="4C8DB627" w14:textId="233F0D84"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b/>
          <w:bCs/>
          <w:color w:val="000000"/>
          <w:kern w:val="0"/>
          <w:lang w:eastAsia="en-GB"/>
          <w14:ligatures w14:val="none"/>
        </w:rPr>
        <w:t xml:space="preserve">a. </w:t>
      </w:r>
      <w:r>
        <w:rPr>
          <w:rFonts w:ascii="Calibri" w:eastAsia="Times New Roman" w:hAnsi="Calibri" w:cs="Calibri"/>
          <w:color w:val="000000"/>
          <w:kern w:val="0"/>
          <w:lang w:eastAsia="en-GB"/>
          <w14:ligatures w14:val="none"/>
        </w:rPr>
        <w:t xml:space="preserve"> </w:t>
      </w:r>
      <w:r w:rsidRPr="00595006">
        <w:rPr>
          <w:rFonts w:ascii="Calibri" w:eastAsia="Times New Roman" w:hAnsi="Calibri" w:cs="Calibri"/>
          <w:color w:val="000000"/>
          <w:kern w:val="0"/>
          <w:lang w:eastAsia="en-GB"/>
          <w14:ligatures w14:val="none"/>
        </w:rPr>
        <w:t>The process starts with historical transactions. From there, only some transactions get sent to investigators, usually the ones that already look suspicious. Investigators either confirm fraud or clear the transaction. Everything that was never reviewed just gets labeled as "not fraud" by default, even though nobody actually checked it.</w:t>
      </w:r>
    </w:p>
    <w:p w14:paraId="7391E68F" w14:textId="77777777" w:rsid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After labels exist, features are built using only information that was available before the transaction happened. Then the data is split into training and evaluation sets, but this should be done by time (train on older data, test on newer data), not randomly.</w:t>
      </w:r>
    </w:p>
    <w:p w14:paraId="0C55F5DD" w14:textId="77777777" w:rsid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p>
    <w:p w14:paraId="386CD1ED" w14:textId="54A6FF66"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lastRenderedPageBreak/>
        <w:drawing>
          <wp:inline distT="0" distB="0" distL="0" distR="0" wp14:anchorId="25A0C9F1" wp14:editId="30BF72F5">
            <wp:extent cx="5731510" cy="5257165"/>
            <wp:effectExtent l="0" t="0" r="0" b="635"/>
            <wp:docPr id="621479183"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9183" name="Picture 1" descr="A diagram of a process&#10;&#10;Description automatically generated"/>
                    <pic:cNvPicPr/>
                  </pic:nvPicPr>
                  <pic:blipFill>
                    <a:blip r:embed="rId7"/>
                    <a:stretch>
                      <a:fillRect/>
                    </a:stretch>
                  </pic:blipFill>
                  <pic:spPr>
                    <a:xfrm>
                      <a:off x="0" y="0"/>
                      <a:ext cx="5731510" cy="5257165"/>
                    </a:xfrm>
                    <a:prstGeom prst="rect">
                      <a:avLst/>
                    </a:prstGeom>
                  </pic:spPr>
                </pic:pic>
              </a:graphicData>
            </a:graphic>
          </wp:inline>
        </w:drawing>
      </w:r>
    </w:p>
    <w:p w14:paraId="3F46FE7A" w14:textId="77777777"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Leakage problems here:</w:t>
      </w:r>
    </w:p>
    <w:p w14:paraId="219D51D5" w14:textId="77777777" w:rsidR="00595006" w:rsidRPr="00595006" w:rsidRDefault="00595006" w:rsidP="00595006">
      <w:pPr>
        <w:numPr>
          <w:ilvl w:val="0"/>
          <w:numId w:val="2"/>
        </w:num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Transactions that were never reviewed are assumed to be legit, but some of them could actually be fraud. This makes the labels biased.</w:t>
      </w:r>
    </w:p>
    <w:p w14:paraId="2B59251B" w14:textId="77777777" w:rsidR="00595006" w:rsidRPr="00595006" w:rsidRDefault="00595006" w:rsidP="00595006">
      <w:pPr>
        <w:numPr>
          <w:ilvl w:val="0"/>
          <w:numId w:val="2"/>
        </w:num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If any feature comes from after the transaction happened (like investigator notes or chargeback info), that is leakage since it would not exist at the time of prediction.</w:t>
      </w:r>
    </w:p>
    <w:p w14:paraId="15F156A7" w14:textId="77777777" w:rsidR="00595006" w:rsidRPr="00595006" w:rsidRDefault="00595006" w:rsidP="00595006">
      <w:pPr>
        <w:numPr>
          <w:ilvl w:val="0"/>
          <w:numId w:val="2"/>
        </w:num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Since fraud labels can take weeks to show up, transactions near the end of the data might not have their final label yet.</w:t>
      </w:r>
    </w:p>
    <w:p w14:paraId="6695EFF9" w14:textId="77777777" w:rsidR="00595006" w:rsidRPr="00595006" w:rsidRDefault="00595006" w:rsidP="00595006">
      <w:pPr>
        <w:numPr>
          <w:ilvl w:val="0"/>
          <w:numId w:val="2"/>
        </w:num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Splitting the data randomly instead of by time can let future information leak into training.</w:t>
      </w:r>
    </w:p>
    <w:p w14:paraId="02679CD9" w14:textId="4C79EF87"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b/>
          <w:bCs/>
          <w:color w:val="000000"/>
          <w:kern w:val="0"/>
          <w:lang w:eastAsia="en-GB"/>
          <w14:ligatures w14:val="none"/>
        </w:rPr>
        <w:t xml:space="preserve">b. </w:t>
      </w:r>
      <w:r>
        <w:rPr>
          <w:rFonts w:ascii="Calibri" w:eastAsia="Times New Roman" w:hAnsi="Calibri" w:cs="Calibri"/>
          <w:color w:val="000000"/>
          <w:kern w:val="0"/>
          <w:lang w:eastAsia="en-GB"/>
          <w14:ligatures w14:val="none"/>
        </w:rPr>
        <w:t xml:space="preserve"> </w:t>
      </w:r>
      <w:r w:rsidRPr="00595006">
        <w:rPr>
          <w:rFonts w:ascii="Calibri" w:eastAsia="Times New Roman" w:hAnsi="Calibri" w:cs="Calibri"/>
          <w:color w:val="000000"/>
          <w:kern w:val="0"/>
          <w:lang w:eastAsia="en-GB"/>
          <w14:ligatures w14:val="none"/>
        </w:rPr>
        <w:t>A few different models are trained (simple rules, logistic regression, gradient boosting, maybe a neural net). They are trained only on the training set. Then they are checked on a validation set that is split by time, not randomly, so it acts more like a real situation.</w:t>
      </w:r>
    </w:p>
    <w:p w14:paraId="5BF8D638" w14:textId="77777777"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Since fraud is rare, normal accuracy is not a good metric. Instead things like precision, recall, PR-AUC, or cost based metrics (cost of missing fraud vs cost of a false alarm) are used to compare models.</w:t>
      </w:r>
    </w:p>
    <w:p w14:paraId="743F14AF" w14:textId="77777777" w:rsid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lastRenderedPageBreak/>
        <w:t>Before a model can be deployed, it usually needs to be backtested on recent data, sometimes run in shadow mode (scoring transactions without actually acting on them), and approved by whoever manages model risk in the bank.</w:t>
      </w:r>
    </w:p>
    <w:p w14:paraId="02008E0B" w14:textId="6E2F7726" w:rsid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Pr>
          <w:rFonts w:ascii="Calibri" w:eastAsia="Times New Roman" w:hAnsi="Calibri" w:cs="Calibri"/>
          <w:noProof/>
          <w:color w:val="000000"/>
          <w:kern w:val="0"/>
          <w:lang w:eastAsia="en-GB"/>
        </w:rPr>
        <w:drawing>
          <wp:inline distT="0" distB="0" distL="0" distR="0" wp14:anchorId="2DFAD0AF" wp14:editId="6DB4E497">
            <wp:extent cx="5731510" cy="5277485"/>
            <wp:effectExtent l="0" t="0" r="0" b="5715"/>
            <wp:docPr id="1979877541"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77541" name="Picture 1" descr="A diagram of a process fl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5277485"/>
                    </a:xfrm>
                    <a:prstGeom prst="rect">
                      <a:avLst/>
                    </a:prstGeom>
                  </pic:spPr>
                </pic:pic>
              </a:graphicData>
            </a:graphic>
          </wp:inline>
        </w:drawing>
      </w:r>
    </w:p>
    <w:p w14:paraId="7D130F2A" w14:textId="77777777"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p>
    <w:p w14:paraId="0CEBFB53" w14:textId="65459DC2"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b/>
          <w:bCs/>
          <w:color w:val="000000"/>
          <w:kern w:val="0"/>
          <w:lang w:eastAsia="en-GB"/>
          <w14:ligatures w14:val="none"/>
        </w:rPr>
        <w:t>c.</w:t>
      </w:r>
      <w:r>
        <w:rPr>
          <w:rFonts w:ascii="Calibri" w:eastAsia="Times New Roman" w:hAnsi="Calibri" w:cs="Calibri"/>
          <w:color w:val="000000"/>
          <w:kern w:val="0"/>
          <w:lang w:eastAsia="en-GB"/>
          <w14:ligatures w14:val="none"/>
        </w:rPr>
        <w:t xml:space="preserve"> </w:t>
      </w:r>
      <w:r w:rsidRPr="00595006">
        <w:rPr>
          <w:rFonts w:ascii="Calibri" w:eastAsia="Times New Roman" w:hAnsi="Calibri" w:cs="Calibri"/>
          <w:color w:val="000000"/>
          <w:kern w:val="0"/>
          <w:lang w:eastAsia="en-GB"/>
          <w14:ligatures w14:val="none"/>
        </w:rPr>
        <w:t>When a new transaction happens, the system pulls the information needed right away, like transaction amount, merchant, location, and the customer's past behavior. This is turned into a feature vector and sent to the model, which gives a fraud score almost instantly.</w:t>
      </w:r>
    </w:p>
    <w:p w14:paraId="54154F41" w14:textId="77777777" w:rsid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Depending on the score, the transaction is either approved automatically, sent for extra authentication (like a text message verification), or held and sent to an investigator for review. If it goes to an investigator, they see the score along with the reasons the transaction was flagged.</w:t>
      </w:r>
    </w:p>
    <w:p w14:paraId="0798A7CC" w14:textId="3184269D"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Pr>
          <w:rFonts w:ascii="Calibri" w:eastAsia="Times New Roman" w:hAnsi="Calibri" w:cs="Calibri"/>
          <w:noProof/>
          <w:color w:val="000000"/>
          <w:kern w:val="0"/>
          <w:lang w:eastAsia="en-GB"/>
        </w:rPr>
        <w:lastRenderedPageBreak/>
        <w:drawing>
          <wp:inline distT="0" distB="0" distL="0" distR="0" wp14:anchorId="35CA158D" wp14:editId="6EE458DA">
            <wp:extent cx="5731510" cy="5465445"/>
            <wp:effectExtent l="0" t="0" r="0" b="0"/>
            <wp:docPr id="807387704" name="Picture 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7704" name="Picture 2" descr="A diagram of a proces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5465445"/>
                    </a:xfrm>
                    <a:prstGeom prst="rect">
                      <a:avLst/>
                    </a:prstGeom>
                  </pic:spPr>
                </pic:pic>
              </a:graphicData>
            </a:graphic>
          </wp:inline>
        </w:drawing>
      </w:r>
    </w:p>
    <w:p w14:paraId="0151AD35" w14:textId="0372490F"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b/>
          <w:bCs/>
          <w:color w:val="000000"/>
          <w:kern w:val="0"/>
          <w:lang w:eastAsia="en-GB"/>
          <w14:ligatures w14:val="none"/>
        </w:rPr>
        <w:t xml:space="preserve">d. </w:t>
      </w:r>
      <w:r>
        <w:rPr>
          <w:rFonts w:ascii="Calibri" w:eastAsia="Times New Roman" w:hAnsi="Calibri" w:cs="Calibri"/>
          <w:color w:val="000000"/>
          <w:kern w:val="0"/>
          <w:lang w:eastAsia="en-GB"/>
          <w14:ligatures w14:val="none"/>
        </w:rPr>
        <w:t xml:space="preserve"> </w:t>
      </w:r>
      <w:r w:rsidRPr="00595006">
        <w:rPr>
          <w:rFonts w:ascii="Calibri" w:eastAsia="Times New Roman" w:hAnsi="Calibri" w:cs="Calibri"/>
          <w:color w:val="000000"/>
          <w:kern w:val="0"/>
          <w:lang w:eastAsia="en-GB"/>
          <w14:ligatures w14:val="none"/>
        </w:rPr>
        <w:t>At the time of prediction, the system only knows things like transaction amount, merchant, time, device info, and the customer's past history. It does not know if the transaction is actually fraud.</w:t>
      </w:r>
    </w:p>
    <w:p w14:paraId="356E879F" w14:textId="77777777"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Things that are only known later include the real fraud label, whether the customer disputed the charge, the investigator's final decision, and the actual money lost. None of this can be used to make the prediction since it does not exist yet.</w:t>
      </w:r>
    </w:p>
    <w:p w14:paraId="2E3BF8BB" w14:textId="4998A2EF"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b/>
          <w:bCs/>
          <w:color w:val="000000"/>
          <w:kern w:val="0"/>
          <w:lang w:eastAsia="en-GB"/>
          <w14:ligatures w14:val="none"/>
        </w:rPr>
        <w:t>e</w:t>
      </w:r>
      <w:r>
        <w:rPr>
          <w:rFonts w:ascii="Calibri" w:eastAsia="Times New Roman" w:hAnsi="Calibri" w:cs="Calibri"/>
          <w:b/>
          <w:bCs/>
          <w:color w:val="000000"/>
          <w:kern w:val="0"/>
          <w:lang w:eastAsia="en-GB"/>
          <w14:ligatures w14:val="none"/>
        </w:rPr>
        <w:t>.</w:t>
      </w:r>
      <w:r>
        <w:rPr>
          <w:rFonts w:ascii="Calibri" w:eastAsia="Times New Roman" w:hAnsi="Calibri" w:cs="Calibri"/>
          <w:color w:val="000000"/>
          <w:kern w:val="0"/>
          <w:lang w:eastAsia="en-GB"/>
          <w14:ligatures w14:val="none"/>
        </w:rPr>
        <w:t xml:space="preserve"> </w:t>
      </w:r>
      <w:r w:rsidRPr="00595006">
        <w:rPr>
          <w:rFonts w:ascii="Calibri" w:eastAsia="Times New Roman" w:hAnsi="Calibri" w:cs="Calibri"/>
          <w:color w:val="000000"/>
          <w:kern w:val="0"/>
          <w:lang w:eastAsia="en-GB"/>
          <w14:ligatures w14:val="none"/>
        </w:rPr>
        <w:t>Labels are created two ways: either the customer reports an unauthorized transaction, or an investigator reviews a flagged transaction and decides if it is fraud. Everything else stays unlabeled and is treated as not fraud by default.</w:t>
      </w:r>
    </w:p>
    <w:p w14:paraId="4DC1EF3B" w14:textId="77777777" w:rsidR="00595006" w:rsidRPr="00595006" w:rsidRDefault="00595006" w:rsidP="00595006">
      <w:pPr>
        <w:spacing w:before="100" w:beforeAutospacing="1" w:after="100" w:afterAutospacing="1" w:line="240" w:lineRule="auto"/>
        <w:rPr>
          <w:rFonts w:ascii="Calibri" w:eastAsia="Times New Roman" w:hAnsi="Calibri" w:cs="Calibri"/>
          <w:color w:val="000000"/>
          <w:kern w:val="0"/>
          <w:lang w:eastAsia="en-GB"/>
          <w14:ligatures w14:val="none"/>
        </w:rPr>
      </w:pPr>
      <w:r w:rsidRPr="00595006">
        <w:rPr>
          <w:rFonts w:ascii="Calibri" w:eastAsia="Times New Roman" w:hAnsi="Calibri" w:cs="Calibri"/>
          <w:color w:val="000000"/>
          <w:kern w:val="0"/>
          <w:lang w:eastAsia="en-GB"/>
          <w14:ligatures w14:val="none"/>
        </w:rPr>
        <w:t>This causes selection bias because investigators only look at transactions that already seem suspicious. So the model mostly learns from cases it (or the existing rules) already catches, and it never really sees the fraud cases that slipped through undetected. Over time this can make the model good at catching known patterns but still blind to new types of fraud, since those transactions never even reach an investigator in the first place.</w:t>
      </w:r>
    </w:p>
    <w:p w14:paraId="490625E7" w14:textId="31183F5D" w:rsidR="00595006" w:rsidRDefault="00595006">
      <w:pPr>
        <w:rPr>
          <w:rFonts w:ascii="Calibri" w:hAnsi="Calibri" w:cs="Calibri"/>
          <w:b/>
          <w:bCs/>
        </w:rPr>
      </w:pPr>
      <w:r>
        <w:rPr>
          <w:rFonts w:ascii="Calibri" w:hAnsi="Calibri" w:cs="Calibri"/>
          <w:b/>
          <w:bCs/>
          <w:noProof/>
        </w:rPr>
        <w:lastRenderedPageBreak/>
        <w:drawing>
          <wp:inline distT="0" distB="0" distL="0" distR="0" wp14:anchorId="0A43A0A4" wp14:editId="459E7419">
            <wp:extent cx="5731510" cy="5992495"/>
            <wp:effectExtent l="0" t="0" r="0" b="1905"/>
            <wp:docPr id="1237189247" name="Picture 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89247" name="Picture 3" descr="A diagram of a proces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992495"/>
                    </a:xfrm>
                    <a:prstGeom prst="rect">
                      <a:avLst/>
                    </a:prstGeom>
                  </pic:spPr>
                </pic:pic>
              </a:graphicData>
            </a:graphic>
          </wp:inline>
        </w:drawing>
      </w:r>
    </w:p>
    <w:p w14:paraId="5C66BF80" w14:textId="77777777" w:rsidR="00595006" w:rsidRDefault="00595006" w:rsidP="00595006">
      <w:pPr>
        <w:rPr>
          <w:rFonts w:ascii="Calibri" w:hAnsi="Calibri" w:cs="Calibri"/>
          <w:b/>
          <w:bCs/>
          <w:u w:val="single"/>
        </w:rPr>
      </w:pPr>
      <w:r>
        <w:rPr>
          <w:rFonts w:ascii="Calibri" w:hAnsi="Calibri" w:cs="Calibri"/>
          <w:b/>
          <w:bCs/>
          <w:u w:val="single"/>
        </w:rPr>
        <w:t>Question 3</w:t>
      </w:r>
    </w:p>
    <w:p w14:paraId="16A52DCB" w14:textId="68353608" w:rsidR="00595006" w:rsidRPr="00595006" w:rsidRDefault="00595006" w:rsidP="00595006">
      <w:pPr>
        <w:rPr>
          <w:rFonts w:ascii="Calibri" w:hAnsi="Calibri" w:cs="Calibri"/>
          <w:b/>
          <w:bCs/>
          <w:u w:val="single"/>
        </w:rPr>
      </w:pPr>
      <w:r w:rsidRPr="00595006">
        <w:rPr>
          <w:rFonts w:ascii="Calibri" w:eastAsia="Calibri" w:hAnsi="Calibri" w:cs="Calibri"/>
          <w:b/>
          <w:bCs/>
          <w:color w:val="000000" w:themeColor="text1"/>
        </w:rPr>
        <w:t>Gantt chart (minutes from start)</w:t>
      </w:r>
      <w:r>
        <w:rPr>
          <w:noProof/>
        </w:rPr>
        <w:drawing>
          <wp:inline distT="0" distB="0" distL="0" distR="0" wp14:anchorId="3F40FED8" wp14:editId="5828C537">
            <wp:extent cx="6367539" cy="1130157"/>
            <wp:effectExtent l="0" t="0" r="0" b="635"/>
            <wp:docPr id="926127359" name="Picture 4" descr="A chart with multiple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27359" name="Picture 4" descr="A chart with multiple color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8082" cy="1140903"/>
                    </a:xfrm>
                    <a:prstGeom prst="rect">
                      <a:avLst/>
                    </a:prstGeom>
                  </pic:spPr>
                </pic:pic>
              </a:graphicData>
            </a:graphic>
          </wp:inline>
        </w:drawing>
      </w:r>
    </w:p>
    <w:p w14:paraId="59DA78AC" w14:textId="77777777" w:rsidR="00595006" w:rsidRDefault="00595006" w:rsidP="00595006">
      <w:r>
        <w:rPr>
          <w:rFonts w:ascii="Calibri" w:eastAsia="Calibri" w:hAnsi="Calibri" w:cs="Calibri"/>
          <w:sz w:val="18"/>
          <w:szCs w:val="18"/>
          <w:shd w:val="clear" w:color="auto" w:fill="2A78D6"/>
        </w:rPr>
        <w:t xml:space="preserve">  </w:t>
      </w:r>
      <w:r>
        <w:rPr>
          <w:rFonts w:ascii="Calibri" w:eastAsia="Calibri" w:hAnsi="Calibri" w:cs="Calibri"/>
          <w:sz w:val="18"/>
          <w:szCs w:val="18"/>
        </w:rPr>
        <w:t xml:space="preserve">  Cook A — active work</w:t>
      </w:r>
    </w:p>
    <w:p w14:paraId="2D54339B" w14:textId="77777777" w:rsidR="00595006" w:rsidRDefault="00595006" w:rsidP="00595006">
      <w:r>
        <w:rPr>
          <w:rFonts w:ascii="Calibri" w:eastAsia="Calibri" w:hAnsi="Calibri" w:cs="Calibri"/>
          <w:sz w:val="18"/>
          <w:szCs w:val="18"/>
          <w:shd w:val="clear" w:color="auto" w:fill="CFE0F5"/>
        </w:rPr>
        <w:t xml:space="preserve">  </w:t>
      </w:r>
      <w:r>
        <w:rPr>
          <w:rFonts w:ascii="Calibri" w:eastAsia="Calibri" w:hAnsi="Calibri" w:cs="Calibri"/>
          <w:sz w:val="18"/>
          <w:szCs w:val="18"/>
        </w:rPr>
        <w:t xml:space="preserve">  Cook A — unattended (oven / simmer / rest)</w:t>
      </w:r>
    </w:p>
    <w:p w14:paraId="124C81FA" w14:textId="77777777" w:rsidR="00595006" w:rsidRDefault="00595006" w:rsidP="00595006">
      <w:r>
        <w:rPr>
          <w:rFonts w:ascii="Calibri" w:eastAsia="Calibri" w:hAnsi="Calibri" w:cs="Calibri"/>
          <w:sz w:val="18"/>
          <w:szCs w:val="18"/>
          <w:shd w:val="clear" w:color="auto" w:fill="EB6834"/>
        </w:rPr>
        <w:t xml:space="preserve">  </w:t>
      </w:r>
      <w:r>
        <w:rPr>
          <w:rFonts w:ascii="Calibri" w:eastAsia="Calibri" w:hAnsi="Calibri" w:cs="Calibri"/>
          <w:sz w:val="18"/>
          <w:szCs w:val="18"/>
        </w:rPr>
        <w:t xml:space="preserve">  Cook B — active work</w:t>
      </w:r>
    </w:p>
    <w:p w14:paraId="1C22FDEF" w14:textId="77777777" w:rsidR="00595006" w:rsidRDefault="00595006" w:rsidP="00595006">
      <w:r>
        <w:rPr>
          <w:rFonts w:ascii="Calibri" w:eastAsia="Calibri" w:hAnsi="Calibri" w:cs="Calibri"/>
          <w:sz w:val="18"/>
          <w:szCs w:val="18"/>
          <w:shd w:val="clear" w:color="auto" w:fill="F7D9C8"/>
        </w:rPr>
        <w:t xml:space="preserve">  </w:t>
      </w:r>
      <w:r>
        <w:rPr>
          <w:rFonts w:ascii="Calibri" w:eastAsia="Calibri" w:hAnsi="Calibri" w:cs="Calibri"/>
          <w:sz w:val="18"/>
          <w:szCs w:val="18"/>
        </w:rPr>
        <w:t xml:space="preserve">  Cook B — unattended (oven / simmer)</w:t>
      </w:r>
    </w:p>
    <w:p w14:paraId="05747073" w14:textId="77777777" w:rsidR="00595006" w:rsidRPr="00595006" w:rsidRDefault="00595006" w:rsidP="00595006">
      <w:pPr>
        <w:pStyle w:val="Heading2"/>
        <w:spacing w:before="300" w:after="150"/>
        <w:rPr>
          <w:b/>
          <w:bCs/>
          <w:color w:val="000000" w:themeColor="text1"/>
          <w:sz w:val="28"/>
          <w:szCs w:val="28"/>
        </w:rPr>
      </w:pPr>
      <w:r w:rsidRPr="00595006">
        <w:rPr>
          <w:rFonts w:ascii="Calibri" w:eastAsia="Calibri" w:hAnsi="Calibri" w:cs="Calibri"/>
          <w:b/>
          <w:bCs/>
          <w:color w:val="000000" w:themeColor="text1"/>
          <w:sz w:val="28"/>
          <w:szCs w:val="28"/>
        </w:rPr>
        <w:lastRenderedPageBreak/>
        <w:t>Cook A schedule</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1262"/>
        <w:gridCol w:w="1262"/>
        <w:gridCol w:w="3967"/>
      </w:tblGrid>
      <w:tr w:rsidR="00595006" w:rsidRPr="00595006" w14:paraId="2286AB5D" w14:textId="77777777" w:rsidTr="00595006">
        <w:tblPrEx>
          <w:tblCellMar>
            <w:top w:w="0" w:type="dxa"/>
            <w:bottom w:w="0" w:type="dxa"/>
          </w:tblCellMar>
        </w:tblPrEx>
        <w:trPr>
          <w:trHeight w:val="404"/>
          <w:tblHeader/>
        </w:trPr>
        <w:tc>
          <w:tcPr>
            <w:tcW w:w="2885" w:type="dxa"/>
            <w:tcBorders>
              <w:top w:val="single" w:sz="2" w:space="0" w:color="D9D9D9"/>
              <w:left w:val="single" w:sz="2" w:space="0" w:color="D9D9D9"/>
              <w:bottom w:val="single" w:sz="2" w:space="0" w:color="D9D9D9"/>
              <w:right w:val="single" w:sz="2" w:space="0" w:color="D9D9D9"/>
            </w:tcBorders>
            <w:shd w:val="clear" w:color="auto" w:fill="F2F2F2"/>
          </w:tcPr>
          <w:p w14:paraId="5F0AAF36"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Task</w:t>
            </w:r>
          </w:p>
        </w:tc>
        <w:tc>
          <w:tcPr>
            <w:tcW w:w="1262" w:type="dxa"/>
            <w:tcBorders>
              <w:top w:val="single" w:sz="2" w:space="0" w:color="D9D9D9"/>
              <w:left w:val="single" w:sz="2" w:space="0" w:color="D9D9D9"/>
              <w:bottom w:val="single" w:sz="2" w:space="0" w:color="D9D9D9"/>
              <w:right w:val="single" w:sz="2" w:space="0" w:color="D9D9D9"/>
            </w:tcBorders>
            <w:shd w:val="clear" w:color="auto" w:fill="F2F2F2"/>
          </w:tcPr>
          <w:p w14:paraId="37F096BD"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Start</w:t>
            </w:r>
          </w:p>
        </w:tc>
        <w:tc>
          <w:tcPr>
            <w:tcW w:w="1262" w:type="dxa"/>
            <w:tcBorders>
              <w:top w:val="single" w:sz="2" w:space="0" w:color="D9D9D9"/>
              <w:left w:val="single" w:sz="2" w:space="0" w:color="D9D9D9"/>
              <w:bottom w:val="single" w:sz="2" w:space="0" w:color="D9D9D9"/>
              <w:right w:val="single" w:sz="2" w:space="0" w:color="D9D9D9"/>
            </w:tcBorders>
            <w:shd w:val="clear" w:color="auto" w:fill="F2F2F2"/>
          </w:tcPr>
          <w:p w14:paraId="23D3AE9F"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End</w:t>
            </w:r>
          </w:p>
        </w:tc>
        <w:tc>
          <w:tcPr>
            <w:tcW w:w="3967" w:type="dxa"/>
            <w:tcBorders>
              <w:top w:val="single" w:sz="2" w:space="0" w:color="D9D9D9"/>
              <w:left w:val="single" w:sz="2" w:space="0" w:color="D9D9D9"/>
              <w:bottom w:val="single" w:sz="2" w:space="0" w:color="D9D9D9"/>
              <w:right w:val="single" w:sz="2" w:space="0" w:color="D9D9D9"/>
            </w:tcBorders>
            <w:shd w:val="clear" w:color="auto" w:fill="F2F2F2"/>
          </w:tcPr>
          <w:p w14:paraId="0ADEDB10"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Notes</w:t>
            </w:r>
          </w:p>
        </w:tc>
      </w:tr>
      <w:tr w:rsidR="00595006" w:rsidRPr="00595006" w14:paraId="7C48D0AC" w14:textId="77777777" w:rsidTr="00595006">
        <w:tblPrEx>
          <w:tblCellMar>
            <w:top w:w="0" w:type="dxa"/>
            <w:bottom w:w="0" w:type="dxa"/>
          </w:tblCellMar>
        </w:tblPrEx>
        <w:trPr>
          <w:trHeight w:val="423"/>
        </w:trPr>
        <w:tc>
          <w:tcPr>
            <w:tcW w:w="2885" w:type="dxa"/>
            <w:tcBorders>
              <w:top w:val="single" w:sz="2" w:space="0" w:color="D9D9D9"/>
              <w:left w:val="single" w:sz="2" w:space="0" w:color="D9D9D9"/>
              <w:bottom w:val="single" w:sz="2" w:space="0" w:color="D9D9D9"/>
              <w:right w:val="single" w:sz="2" w:space="0" w:color="D9D9D9"/>
            </w:tcBorders>
          </w:tcPr>
          <w:p w14:paraId="2368CB41"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Roast beef, prep</w:t>
            </w:r>
          </w:p>
        </w:tc>
        <w:tc>
          <w:tcPr>
            <w:tcW w:w="1262" w:type="dxa"/>
            <w:tcBorders>
              <w:top w:val="single" w:sz="2" w:space="0" w:color="D9D9D9"/>
              <w:left w:val="single" w:sz="2" w:space="0" w:color="D9D9D9"/>
              <w:bottom w:val="single" w:sz="2" w:space="0" w:color="D9D9D9"/>
              <w:right w:val="single" w:sz="2" w:space="0" w:color="D9D9D9"/>
            </w:tcBorders>
          </w:tcPr>
          <w:p w14:paraId="064A467F"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0</w:t>
            </w:r>
          </w:p>
        </w:tc>
        <w:tc>
          <w:tcPr>
            <w:tcW w:w="1262" w:type="dxa"/>
            <w:tcBorders>
              <w:top w:val="single" w:sz="2" w:space="0" w:color="D9D9D9"/>
              <w:left w:val="single" w:sz="2" w:space="0" w:color="D9D9D9"/>
              <w:bottom w:val="single" w:sz="2" w:space="0" w:color="D9D9D9"/>
              <w:right w:val="single" w:sz="2" w:space="0" w:color="D9D9D9"/>
            </w:tcBorders>
          </w:tcPr>
          <w:p w14:paraId="6A7F2D5B"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15</w:t>
            </w:r>
          </w:p>
        </w:tc>
        <w:tc>
          <w:tcPr>
            <w:tcW w:w="3967" w:type="dxa"/>
            <w:tcBorders>
              <w:top w:val="single" w:sz="2" w:space="0" w:color="D9D9D9"/>
              <w:left w:val="single" w:sz="2" w:space="0" w:color="D9D9D9"/>
              <w:bottom w:val="single" w:sz="2" w:space="0" w:color="D9D9D9"/>
              <w:right w:val="single" w:sz="2" w:space="0" w:color="D9D9D9"/>
            </w:tcBorders>
          </w:tcPr>
          <w:p w14:paraId="2BFBF73E"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w:t>
            </w:r>
          </w:p>
        </w:tc>
      </w:tr>
      <w:tr w:rsidR="00595006" w:rsidRPr="00595006" w14:paraId="70C5D070" w14:textId="77777777" w:rsidTr="00595006">
        <w:tblPrEx>
          <w:tblCellMar>
            <w:top w:w="0" w:type="dxa"/>
            <w:bottom w:w="0" w:type="dxa"/>
          </w:tblCellMar>
        </w:tblPrEx>
        <w:trPr>
          <w:trHeight w:val="404"/>
        </w:trPr>
        <w:tc>
          <w:tcPr>
            <w:tcW w:w="2885" w:type="dxa"/>
            <w:tcBorders>
              <w:top w:val="single" w:sz="2" w:space="0" w:color="D9D9D9"/>
              <w:left w:val="single" w:sz="2" w:space="0" w:color="D9D9D9"/>
              <w:bottom w:val="single" w:sz="2" w:space="0" w:color="D9D9D9"/>
              <w:right w:val="single" w:sz="2" w:space="0" w:color="D9D9D9"/>
            </w:tcBorders>
          </w:tcPr>
          <w:p w14:paraId="107A5DCF"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Roast beef, in oven</w:t>
            </w:r>
          </w:p>
        </w:tc>
        <w:tc>
          <w:tcPr>
            <w:tcW w:w="1262" w:type="dxa"/>
            <w:tcBorders>
              <w:top w:val="single" w:sz="2" w:space="0" w:color="D9D9D9"/>
              <w:left w:val="single" w:sz="2" w:space="0" w:color="D9D9D9"/>
              <w:bottom w:val="single" w:sz="2" w:space="0" w:color="D9D9D9"/>
              <w:right w:val="single" w:sz="2" w:space="0" w:color="D9D9D9"/>
            </w:tcBorders>
          </w:tcPr>
          <w:p w14:paraId="416D8353"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15</w:t>
            </w:r>
          </w:p>
        </w:tc>
        <w:tc>
          <w:tcPr>
            <w:tcW w:w="1262" w:type="dxa"/>
            <w:tcBorders>
              <w:top w:val="single" w:sz="2" w:space="0" w:color="D9D9D9"/>
              <w:left w:val="single" w:sz="2" w:space="0" w:color="D9D9D9"/>
              <w:bottom w:val="single" w:sz="2" w:space="0" w:color="D9D9D9"/>
              <w:right w:val="single" w:sz="2" w:space="0" w:color="D9D9D9"/>
            </w:tcBorders>
          </w:tcPr>
          <w:p w14:paraId="2153D8AD"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85</w:t>
            </w:r>
          </w:p>
        </w:tc>
        <w:tc>
          <w:tcPr>
            <w:tcW w:w="3967" w:type="dxa"/>
            <w:tcBorders>
              <w:top w:val="single" w:sz="2" w:space="0" w:color="D9D9D9"/>
              <w:left w:val="single" w:sz="2" w:space="0" w:color="D9D9D9"/>
              <w:bottom w:val="single" w:sz="2" w:space="0" w:color="D9D9D9"/>
              <w:right w:val="single" w:sz="2" w:space="0" w:color="D9D9D9"/>
            </w:tcBorders>
          </w:tcPr>
          <w:p w14:paraId="28AC304D"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Unattended (oven slot 1)</w:t>
            </w:r>
          </w:p>
        </w:tc>
      </w:tr>
      <w:tr w:rsidR="00595006" w:rsidRPr="00595006" w14:paraId="0B06C3E0" w14:textId="77777777" w:rsidTr="00595006">
        <w:tblPrEx>
          <w:tblCellMar>
            <w:top w:w="0" w:type="dxa"/>
            <w:bottom w:w="0" w:type="dxa"/>
          </w:tblCellMar>
        </w:tblPrEx>
        <w:trPr>
          <w:trHeight w:val="423"/>
        </w:trPr>
        <w:tc>
          <w:tcPr>
            <w:tcW w:w="2885" w:type="dxa"/>
            <w:tcBorders>
              <w:top w:val="single" w:sz="2" w:space="0" w:color="D9D9D9"/>
              <w:left w:val="single" w:sz="2" w:space="0" w:color="D9D9D9"/>
              <w:bottom w:val="single" w:sz="2" w:space="0" w:color="D9D9D9"/>
              <w:right w:val="single" w:sz="2" w:space="0" w:color="D9D9D9"/>
            </w:tcBorders>
          </w:tcPr>
          <w:p w14:paraId="6FDA4A0D"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Mac and cheese, prep</w:t>
            </w:r>
          </w:p>
        </w:tc>
        <w:tc>
          <w:tcPr>
            <w:tcW w:w="1262" w:type="dxa"/>
            <w:tcBorders>
              <w:top w:val="single" w:sz="2" w:space="0" w:color="D9D9D9"/>
              <w:left w:val="single" w:sz="2" w:space="0" w:color="D9D9D9"/>
              <w:bottom w:val="single" w:sz="2" w:space="0" w:color="D9D9D9"/>
              <w:right w:val="single" w:sz="2" w:space="0" w:color="D9D9D9"/>
            </w:tcBorders>
          </w:tcPr>
          <w:p w14:paraId="2457CE2F"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15</w:t>
            </w:r>
          </w:p>
        </w:tc>
        <w:tc>
          <w:tcPr>
            <w:tcW w:w="1262" w:type="dxa"/>
            <w:tcBorders>
              <w:top w:val="single" w:sz="2" w:space="0" w:color="D9D9D9"/>
              <w:left w:val="single" w:sz="2" w:space="0" w:color="D9D9D9"/>
              <w:bottom w:val="single" w:sz="2" w:space="0" w:color="D9D9D9"/>
              <w:right w:val="single" w:sz="2" w:space="0" w:color="D9D9D9"/>
            </w:tcBorders>
          </w:tcPr>
          <w:p w14:paraId="578DA57C"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35</w:t>
            </w:r>
          </w:p>
        </w:tc>
        <w:tc>
          <w:tcPr>
            <w:tcW w:w="3967" w:type="dxa"/>
            <w:tcBorders>
              <w:top w:val="single" w:sz="2" w:space="0" w:color="D9D9D9"/>
              <w:left w:val="single" w:sz="2" w:space="0" w:color="D9D9D9"/>
              <w:bottom w:val="single" w:sz="2" w:space="0" w:color="D9D9D9"/>
              <w:right w:val="single" w:sz="2" w:space="0" w:color="D9D9D9"/>
            </w:tcBorders>
          </w:tcPr>
          <w:p w14:paraId="701259AA"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 (8 of these minutes use a burner)</w:t>
            </w:r>
          </w:p>
        </w:tc>
      </w:tr>
      <w:tr w:rsidR="00595006" w:rsidRPr="00595006" w14:paraId="5F5F3FD6" w14:textId="77777777" w:rsidTr="00595006">
        <w:tblPrEx>
          <w:tblCellMar>
            <w:top w:w="0" w:type="dxa"/>
            <w:bottom w:w="0" w:type="dxa"/>
          </w:tblCellMar>
        </w:tblPrEx>
        <w:trPr>
          <w:trHeight w:val="404"/>
        </w:trPr>
        <w:tc>
          <w:tcPr>
            <w:tcW w:w="2885" w:type="dxa"/>
            <w:tcBorders>
              <w:top w:val="single" w:sz="2" w:space="0" w:color="D9D9D9"/>
              <w:left w:val="single" w:sz="2" w:space="0" w:color="D9D9D9"/>
              <w:bottom w:val="single" w:sz="2" w:space="0" w:color="D9D9D9"/>
              <w:right w:val="single" w:sz="2" w:space="0" w:color="D9D9D9"/>
            </w:tcBorders>
          </w:tcPr>
          <w:p w14:paraId="1D951842"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Mac and cheese, in oven</w:t>
            </w:r>
          </w:p>
        </w:tc>
        <w:tc>
          <w:tcPr>
            <w:tcW w:w="1262" w:type="dxa"/>
            <w:tcBorders>
              <w:top w:val="single" w:sz="2" w:space="0" w:color="D9D9D9"/>
              <w:left w:val="single" w:sz="2" w:space="0" w:color="D9D9D9"/>
              <w:bottom w:val="single" w:sz="2" w:space="0" w:color="D9D9D9"/>
              <w:right w:val="single" w:sz="2" w:space="0" w:color="D9D9D9"/>
            </w:tcBorders>
          </w:tcPr>
          <w:p w14:paraId="7BD05212"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35</w:t>
            </w:r>
          </w:p>
        </w:tc>
        <w:tc>
          <w:tcPr>
            <w:tcW w:w="1262" w:type="dxa"/>
            <w:tcBorders>
              <w:top w:val="single" w:sz="2" w:space="0" w:color="D9D9D9"/>
              <w:left w:val="single" w:sz="2" w:space="0" w:color="D9D9D9"/>
              <w:bottom w:val="single" w:sz="2" w:space="0" w:color="D9D9D9"/>
              <w:right w:val="single" w:sz="2" w:space="0" w:color="D9D9D9"/>
            </w:tcBorders>
          </w:tcPr>
          <w:p w14:paraId="01E9824A"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65</w:t>
            </w:r>
          </w:p>
        </w:tc>
        <w:tc>
          <w:tcPr>
            <w:tcW w:w="3967" w:type="dxa"/>
            <w:tcBorders>
              <w:top w:val="single" w:sz="2" w:space="0" w:color="D9D9D9"/>
              <w:left w:val="single" w:sz="2" w:space="0" w:color="D9D9D9"/>
              <w:bottom w:val="single" w:sz="2" w:space="0" w:color="D9D9D9"/>
              <w:right w:val="single" w:sz="2" w:space="0" w:color="D9D9D9"/>
            </w:tcBorders>
          </w:tcPr>
          <w:p w14:paraId="76380D32"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Unattended (oven slot 2)</w:t>
            </w:r>
          </w:p>
        </w:tc>
      </w:tr>
      <w:tr w:rsidR="00595006" w:rsidRPr="00595006" w14:paraId="7674365E" w14:textId="77777777" w:rsidTr="00595006">
        <w:tblPrEx>
          <w:tblCellMar>
            <w:top w:w="0" w:type="dxa"/>
            <w:bottom w:w="0" w:type="dxa"/>
          </w:tblCellMar>
        </w:tblPrEx>
        <w:trPr>
          <w:trHeight w:val="423"/>
        </w:trPr>
        <w:tc>
          <w:tcPr>
            <w:tcW w:w="2885" w:type="dxa"/>
            <w:tcBorders>
              <w:top w:val="single" w:sz="2" w:space="0" w:color="D9D9D9"/>
              <w:left w:val="single" w:sz="2" w:space="0" w:color="D9D9D9"/>
              <w:bottom w:val="single" w:sz="2" w:space="0" w:color="D9D9D9"/>
              <w:right w:val="single" w:sz="2" w:space="0" w:color="D9D9D9"/>
            </w:tcBorders>
          </w:tcPr>
          <w:p w14:paraId="6420CB22"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Glazed carrots, prep</w:t>
            </w:r>
          </w:p>
        </w:tc>
        <w:tc>
          <w:tcPr>
            <w:tcW w:w="1262" w:type="dxa"/>
            <w:tcBorders>
              <w:top w:val="single" w:sz="2" w:space="0" w:color="D9D9D9"/>
              <w:left w:val="single" w:sz="2" w:space="0" w:color="D9D9D9"/>
              <w:bottom w:val="single" w:sz="2" w:space="0" w:color="D9D9D9"/>
              <w:right w:val="single" w:sz="2" w:space="0" w:color="D9D9D9"/>
            </w:tcBorders>
          </w:tcPr>
          <w:p w14:paraId="591DC1C0"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35</w:t>
            </w:r>
          </w:p>
        </w:tc>
        <w:tc>
          <w:tcPr>
            <w:tcW w:w="1262" w:type="dxa"/>
            <w:tcBorders>
              <w:top w:val="single" w:sz="2" w:space="0" w:color="D9D9D9"/>
              <w:left w:val="single" w:sz="2" w:space="0" w:color="D9D9D9"/>
              <w:bottom w:val="single" w:sz="2" w:space="0" w:color="D9D9D9"/>
              <w:right w:val="single" w:sz="2" w:space="0" w:color="D9D9D9"/>
            </w:tcBorders>
          </w:tcPr>
          <w:p w14:paraId="659EB9E4"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43</w:t>
            </w:r>
          </w:p>
        </w:tc>
        <w:tc>
          <w:tcPr>
            <w:tcW w:w="3967" w:type="dxa"/>
            <w:tcBorders>
              <w:top w:val="single" w:sz="2" w:space="0" w:color="D9D9D9"/>
              <w:left w:val="single" w:sz="2" w:space="0" w:color="D9D9D9"/>
              <w:bottom w:val="single" w:sz="2" w:space="0" w:color="D9D9D9"/>
              <w:right w:val="single" w:sz="2" w:space="0" w:color="D9D9D9"/>
            </w:tcBorders>
          </w:tcPr>
          <w:p w14:paraId="154E4330"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w:t>
            </w:r>
          </w:p>
        </w:tc>
      </w:tr>
      <w:tr w:rsidR="00595006" w:rsidRPr="00595006" w14:paraId="1873ED90" w14:textId="77777777" w:rsidTr="00595006">
        <w:tblPrEx>
          <w:tblCellMar>
            <w:top w:w="0" w:type="dxa"/>
            <w:bottom w:w="0" w:type="dxa"/>
          </w:tblCellMar>
        </w:tblPrEx>
        <w:trPr>
          <w:trHeight w:val="404"/>
        </w:trPr>
        <w:tc>
          <w:tcPr>
            <w:tcW w:w="2885" w:type="dxa"/>
            <w:tcBorders>
              <w:top w:val="single" w:sz="2" w:space="0" w:color="D9D9D9"/>
              <w:left w:val="single" w:sz="2" w:space="0" w:color="D9D9D9"/>
              <w:bottom w:val="single" w:sz="2" w:space="0" w:color="D9D9D9"/>
              <w:right w:val="single" w:sz="2" w:space="0" w:color="D9D9D9"/>
            </w:tcBorders>
          </w:tcPr>
          <w:p w14:paraId="63569B3F"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Green beans</w:t>
            </w:r>
          </w:p>
        </w:tc>
        <w:tc>
          <w:tcPr>
            <w:tcW w:w="1262" w:type="dxa"/>
            <w:tcBorders>
              <w:top w:val="single" w:sz="2" w:space="0" w:color="D9D9D9"/>
              <w:left w:val="single" w:sz="2" w:space="0" w:color="D9D9D9"/>
              <w:bottom w:val="single" w:sz="2" w:space="0" w:color="D9D9D9"/>
              <w:right w:val="single" w:sz="2" w:space="0" w:color="D9D9D9"/>
            </w:tcBorders>
          </w:tcPr>
          <w:p w14:paraId="0C8EBDB2"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43</w:t>
            </w:r>
          </w:p>
        </w:tc>
        <w:tc>
          <w:tcPr>
            <w:tcW w:w="1262" w:type="dxa"/>
            <w:tcBorders>
              <w:top w:val="single" w:sz="2" w:space="0" w:color="D9D9D9"/>
              <w:left w:val="single" w:sz="2" w:space="0" w:color="D9D9D9"/>
              <w:bottom w:val="single" w:sz="2" w:space="0" w:color="D9D9D9"/>
              <w:right w:val="single" w:sz="2" w:space="0" w:color="D9D9D9"/>
            </w:tcBorders>
          </w:tcPr>
          <w:p w14:paraId="5B10082A"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61</w:t>
            </w:r>
          </w:p>
        </w:tc>
        <w:tc>
          <w:tcPr>
            <w:tcW w:w="3967" w:type="dxa"/>
            <w:tcBorders>
              <w:top w:val="single" w:sz="2" w:space="0" w:color="D9D9D9"/>
              <w:left w:val="single" w:sz="2" w:space="0" w:color="D9D9D9"/>
              <w:bottom w:val="single" w:sz="2" w:space="0" w:color="D9D9D9"/>
              <w:right w:val="single" w:sz="2" w:space="0" w:color="D9D9D9"/>
            </w:tcBorders>
          </w:tcPr>
          <w:p w14:paraId="11161D6F"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 1 burner</w:t>
            </w:r>
          </w:p>
        </w:tc>
      </w:tr>
      <w:tr w:rsidR="00595006" w:rsidRPr="00595006" w14:paraId="4B47415C" w14:textId="77777777" w:rsidTr="00595006">
        <w:tblPrEx>
          <w:tblCellMar>
            <w:top w:w="0" w:type="dxa"/>
            <w:bottom w:w="0" w:type="dxa"/>
          </w:tblCellMar>
        </w:tblPrEx>
        <w:trPr>
          <w:trHeight w:val="423"/>
        </w:trPr>
        <w:tc>
          <w:tcPr>
            <w:tcW w:w="2885" w:type="dxa"/>
            <w:tcBorders>
              <w:top w:val="single" w:sz="2" w:space="0" w:color="D9D9D9"/>
              <w:left w:val="single" w:sz="2" w:space="0" w:color="D9D9D9"/>
              <w:bottom w:val="single" w:sz="2" w:space="0" w:color="D9D9D9"/>
              <w:right w:val="single" w:sz="2" w:space="0" w:color="D9D9D9"/>
            </w:tcBorders>
          </w:tcPr>
          <w:p w14:paraId="326D76AB"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Glazed carrots, simmer</w:t>
            </w:r>
          </w:p>
        </w:tc>
        <w:tc>
          <w:tcPr>
            <w:tcW w:w="1262" w:type="dxa"/>
            <w:tcBorders>
              <w:top w:val="single" w:sz="2" w:space="0" w:color="D9D9D9"/>
              <w:left w:val="single" w:sz="2" w:space="0" w:color="D9D9D9"/>
              <w:bottom w:val="single" w:sz="2" w:space="0" w:color="D9D9D9"/>
              <w:right w:val="single" w:sz="2" w:space="0" w:color="D9D9D9"/>
            </w:tcBorders>
          </w:tcPr>
          <w:p w14:paraId="2C6E514B"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43</w:t>
            </w:r>
          </w:p>
        </w:tc>
        <w:tc>
          <w:tcPr>
            <w:tcW w:w="1262" w:type="dxa"/>
            <w:tcBorders>
              <w:top w:val="single" w:sz="2" w:space="0" w:color="D9D9D9"/>
              <w:left w:val="single" w:sz="2" w:space="0" w:color="D9D9D9"/>
              <w:bottom w:val="single" w:sz="2" w:space="0" w:color="D9D9D9"/>
              <w:right w:val="single" w:sz="2" w:space="0" w:color="D9D9D9"/>
            </w:tcBorders>
          </w:tcPr>
          <w:p w14:paraId="1F31758D"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63</w:t>
            </w:r>
          </w:p>
        </w:tc>
        <w:tc>
          <w:tcPr>
            <w:tcW w:w="3967" w:type="dxa"/>
            <w:tcBorders>
              <w:top w:val="single" w:sz="2" w:space="0" w:color="D9D9D9"/>
              <w:left w:val="single" w:sz="2" w:space="0" w:color="D9D9D9"/>
              <w:bottom w:val="single" w:sz="2" w:space="0" w:color="D9D9D9"/>
              <w:right w:val="single" w:sz="2" w:space="0" w:color="D9D9D9"/>
            </w:tcBorders>
          </w:tcPr>
          <w:p w14:paraId="47776AC1"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Unattended, 1 burner</w:t>
            </w:r>
          </w:p>
        </w:tc>
      </w:tr>
      <w:tr w:rsidR="00595006" w:rsidRPr="00595006" w14:paraId="5FE1C220" w14:textId="77777777" w:rsidTr="00595006">
        <w:tblPrEx>
          <w:tblCellMar>
            <w:top w:w="0" w:type="dxa"/>
            <w:bottom w:w="0" w:type="dxa"/>
          </w:tblCellMar>
        </w:tblPrEx>
        <w:trPr>
          <w:trHeight w:val="404"/>
        </w:trPr>
        <w:tc>
          <w:tcPr>
            <w:tcW w:w="2885" w:type="dxa"/>
            <w:tcBorders>
              <w:top w:val="single" w:sz="2" w:space="0" w:color="D9D9D9"/>
              <w:left w:val="single" w:sz="2" w:space="0" w:color="D9D9D9"/>
              <w:bottom w:val="single" w:sz="2" w:space="0" w:color="D9D9D9"/>
              <w:right w:val="single" w:sz="2" w:space="0" w:color="D9D9D9"/>
            </w:tcBorders>
          </w:tcPr>
          <w:p w14:paraId="07A338B2"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Glazed carrots, finish</w:t>
            </w:r>
          </w:p>
        </w:tc>
        <w:tc>
          <w:tcPr>
            <w:tcW w:w="1262" w:type="dxa"/>
            <w:tcBorders>
              <w:top w:val="single" w:sz="2" w:space="0" w:color="D9D9D9"/>
              <w:left w:val="single" w:sz="2" w:space="0" w:color="D9D9D9"/>
              <w:bottom w:val="single" w:sz="2" w:space="0" w:color="D9D9D9"/>
              <w:right w:val="single" w:sz="2" w:space="0" w:color="D9D9D9"/>
            </w:tcBorders>
          </w:tcPr>
          <w:p w14:paraId="1BC2C913"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63</w:t>
            </w:r>
          </w:p>
        </w:tc>
        <w:tc>
          <w:tcPr>
            <w:tcW w:w="1262" w:type="dxa"/>
            <w:tcBorders>
              <w:top w:val="single" w:sz="2" w:space="0" w:color="D9D9D9"/>
              <w:left w:val="single" w:sz="2" w:space="0" w:color="D9D9D9"/>
              <w:bottom w:val="single" w:sz="2" w:space="0" w:color="D9D9D9"/>
              <w:right w:val="single" w:sz="2" w:space="0" w:color="D9D9D9"/>
            </w:tcBorders>
          </w:tcPr>
          <w:p w14:paraId="1AA8B186"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68</w:t>
            </w:r>
          </w:p>
        </w:tc>
        <w:tc>
          <w:tcPr>
            <w:tcW w:w="3967" w:type="dxa"/>
            <w:tcBorders>
              <w:top w:val="single" w:sz="2" w:space="0" w:color="D9D9D9"/>
              <w:left w:val="single" w:sz="2" w:space="0" w:color="D9D9D9"/>
              <w:bottom w:val="single" w:sz="2" w:space="0" w:color="D9D9D9"/>
              <w:right w:val="single" w:sz="2" w:space="0" w:color="D9D9D9"/>
            </w:tcBorders>
          </w:tcPr>
          <w:p w14:paraId="54AF306E"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w:t>
            </w:r>
          </w:p>
        </w:tc>
      </w:tr>
      <w:tr w:rsidR="00595006" w:rsidRPr="00595006" w14:paraId="1165D161" w14:textId="77777777" w:rsidTr="00595006">
        <w:tblPrEx>
          <w:tblCellMar>
            <w:top w:w="0" w:type="dxa"/>
            <w:bottom w:w="0" w:type="dxa"/>
          </w:tblCellMar>
        </w:tblPrEx>
        <w:trPr>
          <w:trHeight w:val="423"/>
        </w:trPr>
        <w:tc>
          <w:tcPr>
            <w:tcW w:w="2885" w:type="dxa"/>
            <w:tcBorders>
              <w:top w:val="single" w:sz="2" w:space="0" w:color="D9D9D9"/>
              <w:left w:val="single" w:sz="2" w:space="0" w:color="D9D9D9"/>
              <w:bottom w:val="single" w:sz="2" w:space="0" w:color="D9D9D9"/>
              <w:right w:val="single" w:sz="2" w:space="0" w:color="D9D9D9"/>
            </w:tcBorders>
          </w:tcPr>
          <w:p w14:paraId="72E1417B"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Roast beef, resting</w:t>
            </w:r>
          </w:p>
        </w:tc>
        <w:tc>
          <w:tcPr>
            <w:tcW w:w="1262" w:type="dxa"/>
            <w:tcBorders>
              <w:top w:val="single" w:sz="2" w:space="0" w:color="D9D9D9"/>
              <w:left w:val="single" w:sz="2" w:space="0" w:color="D9D9D9"/>
              <w:bottom w:val="single" w:sz="2" w:space="0" w:color="D9D9D9"/>
              <w:right w:val="single" w:sz="2" w:space="0" w:color="D9D9D9"/>
            </w:tcBorders>
          </w:tcPr>
          <w:p w14:paraId="4699EF30"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85</w:t>
            </w:r>
          </w:p>
        </w:tc>
        <w:tc>
          <w:tcPr>
            <w:tcW w:w="1262" w:type="dxa"/>
            <w:tcBorders>
              <w:top w:val="single" w:sz="2" w:space="0" w:color="D9D9D9"/>
              <w:left w:val="single" w:sz="2" w:space="0" w:color="D9D9D9"/>
              <w:bottom w:val="single" w:sz="2" w:space="0" w:color="D9D9D9"/>
              <w:right w:val="single" w:sz="2" w:space="0" w:color="D9D9D9"/>
            </w:tcBorders>
          </w:tcPr>
          <w:p w14:paraId="1A79E6AC"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100</w:t>
            </w:r>
          </w:p>
        </w:tc>
        <w:tc>
          <w:tcPr>
            <w:tcW w:w="3967" w:type="dxa"/>
            <w:tcBorders>
              <w:top w:val="single" w:sz="2" w:space="0" w:color="D9D9D9"/>
              <w:left w:val="single" w:sz="2" w:space="0" w:color="D9D9D9"/>
              <w:bottom w:val="single" w:sz="2" w:space="0" w:color="D9D9D9"/>
              <w:right w:val="single" w:sz="2" w:space="0" w:color="D9D9D9"/>
            </w:tcBorders>
          </w:tcPr>
          <w:p w14:paraId="51930CFB"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Unattended, out of oven</w:t>
            </w:r>
          </w:p>
        </w:tc>
      </w:tr>
      <w:tr w:rsidR="00595006" w:rsidRPr="00595006" w14:paraId="7AE2F99D" w14:textId="77777777" w:rsidTr="00595006">
        <w:tblPrEx>
          <w:tblCellMar>
            <w:top w:w="0" w:type="dxa"/>
            <w:bottom w:w="0" w:type="dxa"/>
          </w:tblCellMar>
        </w:tblPrEx>
        <w:trPr>
          <w:trHeight w:val="404"/>
        </w:trPr>
        <w:tc>
          <w:tcPr>
            <w:tcW w:w="2885" w:type="dxa"/>
            <w:tcBorders>
              <w:top w:val="single" w:sz="2" w:space="0" w:color="D9D9D9"/>
              <w:left w:val="single" w:sz="2" w:space="0" w:color="D9D9D9"/>
              <w:bottom w:val="single" w:sz="2" w:space="0" w:color="D9D9D9"/>
              <w:right w:val="single" w:sz="2" w:space="0" w:color="D9D9D9"/>
            </w:tcBorders>
          </w:tcPr>
          <w:p w14:paraId="0A1E21B3"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Gravy</w:t>
            </w:r>
          </w:p>
        </w:tc>
        <w:tc>
          <w:tcPr>
            <w:tcW w:w="1262" w:type="dxa"/>
            <w:tcBorders>
              <w:top w:val="single" w:sz="2" w:space="0" w:color="D9D9D9"/>
              <w:left w:val="single" w:sz="2" w:space="0" w:color="D9D9D9"/>
              <w:bottom w:val="single" w:sz="2" w:space="0" w:color="D9D9D9"/>
              <w:right w:val="single" w:sz="2" w:space="0" w:color="D9D9D9"/>
            </w:tcBorders>
          </w:tcPr>
          <w:p w14:paraId="40FF90FE"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85</w:t>
            </w:r>
          </w:p>
        </w:tc>
        <w:tc>
          <w:tcPr>
            <w:tcW w:w="1262" w:type="dxa"/>
            <w:tcBorders>
              <w:top w:val="single" w:sz="2" w:space="0" w:color="D9D9D9"/>
              <w:left w:val="single" w:sz="2" w:space="0" w:color="D9D9D9"/>
              <w:bottom w:val="single" w:sz="2" w:space="0" w:color="D9D9D9"/>
              <w:right w:val="single" w:sz="2" w:space="0" w:color="D9D9D9"/>
            </w:tcBorders>
          </w:tcPr>
          <w:p w14:paraId="276A2642"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97</w:t>
            </w:r>
          </w:p>
        </w:tc>
        <w:tc>
          <w:tcPr>
            <w:tcW w:w="3967" w:type="dxa"/>
            <w:tcBorders>
              <w:top w:val="single" w:sz="2" w:space="0" w:color="D9D9D9"/>
              <w:left w:val="single" w:sz="2" w:space="0" w:color="D9D9D9"/>
              <w:bottom w:val="single" w:sz="2" w:space="0" w:color="D9D9D9"/>
              <w:right w:val="single" w:sz="2" w:space="0" w:color="D9D9D9"/>
            </w:tcBorders>
          </w:tcPr>
          <w:p w14:paraId="2E4A7E7B"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 1 burner — fits inside the rest window</w:t>
            </w:r>
          </w:p>
        </w:tc>
      </w:tr>
    </w:tbl>
    <w:p w14:paraId="708F006E" w14:textId="77777777" w:rsidR="00595006" w:rsidRPr="00595006" w:rsidRDefault="00595006" w:rsidP="00595006">
      <w:pPr>
        <w:spacing w:before="300"/>
        <w:rPr>
          <w:color w:val="000000" w:themeColor="text1"/>
        </w:rPr>
      </w:pPr>
    </w:p>
    <w:p w14:paraId="39107AAA" w14:textId="77777777" w:rsidR="00595006" w:rsidRPr="00595006" w:rsidRDefault="00595006" w:rsidP="00595006">
      <w:pPr>
        <w:pStyle w:val="Heading2"/>
        <w:spacing w:before="300" w:after="150"/>
        <w:rPr>
          <w:b/>
          <w:bCs/>
          <w:color w:val="000000" w:themeColor="text1"/>
          <w:sz w:val="28"/>
          <w:szCs w:val="28"/>
        </w:rPr>
      </w:pPr>
      <w:r w:rsidRPr="00595006">
        <w:rPr>
          <w:rFonts w:ascii="Calibri" w:eastAsia="Calibri" w:hAnsi="Calibri" w:cs="Calibri"/>
          <w:b/>
          <w:bCs/>
          <w:color w:val="000000" w:themeColor="text1"/>
          <w:sz w:val="28"/>
          <w:szCs w:val="28"/>
        </w:rPr>
        <w:t>Cook B schedule</w:t>
      </w:r>
    </w:p>
    <w:tbl>
      <w:tblPr>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66"/>
        <w:gridCol w:w="1254"/>
        <w:gridCol w:w="1254"/>
        <w:gridCol w:w="3941"/>
      </w:tblGrid>
      <w:tr w:rsidR="00595006" w:rsidRPr="00595006" w14:paraId="39FD5D21" w14:textId="77777777" w:rsidTr="00595006">
        <w:tblPrEx>
          <w:tblCellMar>
            <w:top w:w="0" w:type="dxa"/>
            <w:bottom w:w="0" w:type="dxa"/>
          </w:tblCellMar>
        </w:tblPrEx>
        <w:trPr>
          <w:trHeight w:val="420"/>
          <w:tblHeader/>
        </w:trPr>
        <w:tc>
          <w:tcPr>
            <w:tcW w:w="2866" w:type="dxa"/>
            <w:tcBorders>
              <w:top w:val="single" w:sz="2" w:space="0" w:color="D9D9D9"/>
              <w:left w:val="single" w:sz="2" w:space="0" w:color="D9D9D9"/>
              <w:bottom w:val="single" w:sz="2" w:space="0" w:color="D9D9D9"/>
              <w:right w:val="single" w:sz="2" w:space="0" w:color="D9D9D9"/>
            </w:tcBorders>
            <w:shd w:val="clear" w:color="auto" w:fill="F2F2F2"/>
          </w:tcPr>
          <w:p w14:paraId="483EAB97"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Task</w:t>
            </w:r>
          </w:p>
        </w:tc>
        <w:tc>
          <w:tcPr>
            <w:tcW w:w="1254" w:type="dxa"/>
            <w:tcBorders>
              <w:top w:val="single" w:sz="2" w:space="0" w:color="D9D9D9"/>
              <w:left w:val="single" w:sz="2" w:space="0" w:color="D9D9D9"/>
              <w:bottom w:val="single" w:sz="2" w:space="0" w:color="D9D9D9"/>
              <w:right w:val="single" w:sz="2" w:space="0" w:color="D9D9D9"/>
            </w:tcBorders>
            <w:shd w:val="clear" w:color="auto" w:fill="F2F2F2"/>
          </w:tcPr>
          <w:p w14:paraId="2749A5E9"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Start</w:t>
            </w:r>
          </w:p>
        </w:tc>
        <w:tc>
          <w:tcPr>
            <w:tcW w:w="1254" w:type="dxa"/>
            <w:tcBorders>
              <w:top w:val="single" w:sz="2" w:space="0" w:color="D9D9D9"/>
              <w:left w:val="single" w:sz="2" w:space="0" w:color="D9D9D9"/>
              <w:bottom w:val="single" w:sz="2" w:space="0" w:color="D9D9D9"/>
              <w:right w:val="single" w:sz="2" w:space="0" w:color="D9D9D9"/>
            </w:tcBorders>
            <w:shd w:val="clear" w:color="auto" w:fill="F2F2F2"/>
          </w:tcPr>
          <w:p w14:paraId="4F6E9E41"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End</w:t>
            </w:r>
          </w:p>
        </w:tc>
        <w:tc>
          <w:tcPr>
            <w:tcW w:w="3941" w:type="dxa"/>
            <w:tcBorders>
              <w:top w:val="single" w:sz="2" w:space="0" w:color="D9D9D9"/>
              <w:left w:val="single" w:sz="2" w:space="0" w:color="D9D9D9"/>
              <w:bottom w:val="single" w:sz="2" w:space="0" w:color="D9D9D9"/>
              <w:right w:val="single" w:sz="2" w:space="0" w:color="D9D9D9"/>
            </w:tcBorders>
            <w:shd w:val="clear" w:color="auto" w:fill="F2F2F2"/>
          </w:tcPr>
          <w:p w14:paraId="61BA0FCF" w14:textId="77777777" w:rsidR="00595006" w:rsidRPr="00595006" w:rsidRDefault="00595006" w:rsidP="00930B32">
            <w:pPr>
              <w:rPr>
                <w:color w:val="000000" w:themeColor="text1"/>
              </w:rPr>
            </w:pPr>
            <w:r w:rsidRPr="00595006">
              <w:rPr>
                <w:rFonts w:ascii="Calibri" w:eastAsia="Calibri" w:hAnsi="Calibri" w:cs="Calibri"/>
                <w:b/>
                <w:bCs/>
                <w:color w:val="000000" w:themeColor="text1"/>
                <w:sz w:val="20"/>
                <w:szCs w:val="20"/>
              </w:rPr>
              <w:t>Notes</w:t>
            </w:r>
          </w:p>
        </w:tc>
      </w:tr>
      <w:tr w:rsidR="00595006" w:rsidRPr="00595006" w14:paraId="3D0AEE6B" w14:textId="77777777" w:rsidTr="00595006">
        <w:tblPrEx>
          <w:tblCellMar>
            <w:top w:w="0" w:type="dxa"/>
            <w:bottom w:w="0" w:type="dxa"/>
          </w:tblCellMar>
        </w:tblPrEx>
        <w:trPr>
          <w:trHeight w:val="440"/>
        </w:trPr>
        <w:tc>
          <w:tcPr>
            <w:tcW w:w="2866" w:type="dxa"/>
            <w:tcBorders>
              <w:top w:val="single" w:sz="2" w:space="0" w:color="D9D9D9"/>
              <w:left w:val="single" w:sz="2" w:space="0" w:color="D9D9D9"/>
              <w:bottom w:val="single" w:sz="2" w:space="0" w:color="D9D9D9"/>
              <w:right w:val="single" w:sz="2" w:space="0" w:color="D9D9D9"/>
            </w:tcBorders>
          </w:tcPr>
          <w:p w14:paraId="47EA882A"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Dinner rolls, prep</w:t>
            </w:r>
          </w:p>
        </w:tc>
        <w:tc>
          <w:tcPr>
            <w:tcW w:w="1254" w:type="dxa"/>
            <w:tcBorders>
              <w:top w:val="single" w:sz="2" w:space="0" w:color="D9D9D9"/>
              <w:left w:val="single" w:sz="2" w:space="0" w:color="D9D9D9"/>
              <w:bottom w:val="single" w:sz="2" w:space="0" w:color="D9D9D9"/>
              <w:right w:val="single" w:sz="2" w:space="0" w:color="D9D9D9"/>
            </w:tcBorders>
          </w:tcPr>
          <w:p w14:paraId="0B76908C"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0</w:t>
            </w:r>
          </w:p>
        </w:tc>
        <w:tc>
          <w:tcPr>
            <w:tcW w:w="1254" w:type="dxa"/>
            <w:tcBorders>
              <w:top w:val="single" w:sz="2" w:space="0" w:color="D9D9D9"/>
              <w:left w:val="single" w:sz="2" w:space="0" w:color="D9D9D9"/>
              <w:bottom w:val="single" w:sz="2" w:space="0" w:color="D9D9D9"/>
              <w:right w:val="single" w:sz="2" w:space="0" w:color="D9D9D9"/>
            </w:tcBorders>
          </w:tcPr>
          <w:p w14:paraId="5E9403CE"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8</w:t>
            </w:r>
          </w:p>
        </w:tc>
        <w:tc>
          <w:tcPr>
            <w:tcW w:w="3941" w:type="dxa"/>
            <w:tcBorders>
              <w:top w:val="single" w:sz="2" w:space="0" w:color="D9D9D9"/>
              <w:left w:val="single" w:sz="2" w:space="0" w:color="D9D9D9"/>
              <w:bottom w:val="single" w:sz="2" w:space="0" w:color="D9D9D9"/>
              <w:right w:val="single" w:sz="2" w:space="0" w:color="D9D9D9"/>
            </w:tcBorders>
          </w:tcPr>
          <w:p w14:paraId="6F62D178"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w:t>
            </w:r>
          </w:p>
        </w:tc>
      </w:tr>
      <w:tr w:rsidR="00595006" w:rsidRPr="00595006" w14:paraId="2008E3D9" w14:textId="77777777" w:rsidTr="00595006">
        <w:tblPrEx>
          <w:tblCellMar>
            <w:top w:w="0" w:type="dxa"/>
            <w:bottom w:w="0" w:type="dxa"/>
          </w:tblCellMar>
        </w:tblPrEx>
        <w:trPr>
          <w:trHeight w:val="420"/>
        </w:trPr>
        <w:tc>
          <w:tcPr>
            <w:tcW w:w="2866" w:type="dxa"/>
            <w:tcBorders>
              <w:top w:val="single" w:sz="2" w:space="0" w:color="D9D9D9"/>
              <w:left w:val="single" w:sz="2" w:space="0" w:color="D9D9D9"/>
              <w:bottom w:val="single" w:sz="2" w:space="0" w:color="D9D9D9"/>
              <w:right w:val="single" w:sz="2" w:space="0" w:color="D9D9D9"/>
            </w:tcBorders>
          </w:tcPr>
          <w:p w14:paraId="67694214"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Dinner rolls, in oven</w:t>
            </w:r>
          </w:p>
        </w:tc>
        <w:tc>
          <w:tcPr>
            <w:tcW w:w="1254" w:type="dxa"/>
            <w:tcBorders>
              <w:top w:val="single" w:sz="2" w:space="0" w:color="D9D9D9"/>
              <w:left w:val="single" w:sz="2" w:space="0" w:color="D9D9D9"/>
              <w:bottom w:val="single" w:sz="2" w:space="0" w:color="D9D9D9"/>
              <w:right w:val="single" w:sz="2" w:space="0" w:color="D9D9D9"/>
            </w:tcBorders>
          </w:tcPr>
          <w:p w14:paraId="4C18F6D8"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8</w:t>
            </w:r>
          </w:p>
        </w:tc>
        <w:tc>
          <w:tcPr>
            <w:tcW w:w="1254" w:type="dxa"/>
            <w:tcBorders>
              <w:top w:val="single" w:sz="2" w:space="0" w:color="D9D9D9"/>
              <w:left w:val="single" w:sz="2" w:space="0" w:color="D9D9D9"/>
              <w:bottom w:val="single" w:sz="2" w:space="0" w:color="D9D9D9"/>
              <w:right w:val="single" w:sz="2" w:space="0" w:color="D9D9D9"/>
            </w:tcBorders>
          </w:tcPr>
          <w:p w14:paraId="74C2A6CA"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23</w:t>
            </w:r>
          </w:p>
        </w:tc>
        <w:tc>
          <w:tcPr>
            <w:tcW w:w="3941" w:type="dxa"/>
            <w:tcBorders>
              <w:top w:val="single" w:sz="2" w:space="0" w:color="D9D9D9"/>
              <w:left w:val="single" w:sz="2" w:space="0" w:color="D9D9D9"/>
              <w:bottom w:val="single" w:sz="2" w:space="0" w:color="D9D9D9"/>
              <w:right w:val="single" w:sz="2" w:space="0" w:color="D9D9D9"/>
            </w:tcBorders>
          </w:tcPr>
          <w:p w14:paraId="6A8589EB"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Unattended (shares oven with roast 15–23)</w:t>
            </w:r>
          </w:p>
        </w:tc>
      </w:tr>
      <w:tr w:rsidR="00595006" w:rsidRPr="00595006" w14:paraId="4A417DF8" w14:textId="77777777" w:rsidTr="00595006">
        <w:tblPrEx>
          <w:tblCellMar>
            <w:top w:w="0" w:type="dxa"/>
            <w:bottom w:w="0" w:type="dxa"/>
          </w:tblCellMar>
        </w:tblPrEx>
        <w:trPr>
          <w:trHeight w:val="440"/>
        </w:trPr>
        <w:tc>
          <w:tcPr>
            <w:tcW w:w="2866" w:type="dxa"/>
            <w:tcBorders>
              <w:top w:val="single" w:sz="2" w:space="0" w:color="D9D9D9"/>
              <w:left w:val="single" w:sz="2" w:space="0" w:color="D9D9D9"/>
              <w:bottom w:val="single" w:sz="2" w:space="0" w:color="D9D9D9"/>
              <w:right w:val="single" w:sz="2" w:space="0" w:color="D9D9D9"/>
            </w:tcBorders>
          </w:tcPr>
          <w:p w14:paraId="1019CFC1"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Mashed potatoes, prep</w:t>
            </w:r>
          </w:p>
        </w:tc>
        <w:tc>
          <w:tcPr>
            <w:tcW w:w="1254" w:type="dxa"/>
            <w:tcBorders>
              <w:top w:val="single" w:sz="2" w:space="0" w:color="D9D9D9"/>
              <w:left w:val="single" w:sz="2" w:space="0" w:color="D9D9D9"/>
              <w:bottom w:val="single" w:sz="2" w:space="0" w:color="D9D9D9"/>
              <w:right w:val="single" w:sz="2" w:space="0" w:color="D9D9D9"/>
            </w:tcBorders>
          </w:tcPr>
          <w:p w14:paraId="4943E35F"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8</w:t>
            </w:r>
          </w:p>
        </w:tc>
        <w:tc>
          <w:tcPr>
            <w:tcW w:w="1254" w:type="dxa"/>
            <w:tcBorders>
              <w:top w:val="single" w:sz="2" w:space="0" w:color="D9D9D9"/>
              <w:left w:val="single" w:sz="2" w:space="0" w:color="D9D9D9"/>
              <w:bottom w:val="single" w:sz="2" w:space="0" w:color="D9D9D9"/>
              <w:right w:val="single" w:sz="2" w:space="0" w:color="D9D9D9"/>
            </w:tcBorders>
          </w:tcPr>
          <w:p w14:paraId="4C769F8F"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18</w:t>
            </w:r>
          </w:p>
        </w:tc>
        <w:tc>
          <w:tcPr>
            <w:tcW w:w="3941" w:type="dxa"/>
            <w:tcBorders>
              <w:top w:val="single" w:sz="2" w:space="0" w:color="D9D9D9"/>
              <w:left w:val="single" w:sz="2" w:space="0" w:color="D9D9D9"/>
              <w:bottom w:val="single" w:sz="2" w:space="0" w:color="D9D9D9"/>
              <w:right w:val="single" w:sz="2" w:space="0" w:color="D9D9D9"/>
            </w:tcBorders>
          </w:tcPr>
          <w:p w14:paraId="7DD407F0"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w:t>
            </w:r>
          </w:p>
        </w:tc>
      </w:tr>
      <w:tr w:rsidR="00595006" w:rsidRPr="00595006" w14:paraId="0C29B01B" w14:textId="77777777" w:rsidTr="00595006">
        <w:tblPrEx>
          <w:tblCellMar>
            <w:top w:w="0" w:type="dxa"/>
            <w:bottom w:w="0" w:type="dxa"/>
          </w:tblCellMar>
        </w:tblPrEx>
        <w:trPr>
          <w:trHeight w:val="420"/>
        </w:trPr>
        <w:tc>
          <w:tcPr>
            <w:tcW w:w="2866" w:type="dxa"/>
            <w:tcBorders>
              <w:top w:val="single" w:sz="2" w:space="0" w:color="D9D9D9"/>
              <w:left w:val="single" w:sz="2" w:space="0" w:color="D9D9D9"/>
              <w:bottom w:val="single" w:sz="2" w:space="0" w:color="D9D9D9"/>
              <w:right w:val="single" w:sz="2" w:space="0" w:color="D9D9D9"/>
            </w:tcBorders>
          </w:tcPr>
          <w:p w14:paraId="4D8A6FA1"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Mashed potatoes, boil</w:t>
            </w:r>
          </w:p>
        </w:tc>
        <w:tc>
          <w:tcPr>
            <w:tcW w:w="1254" w:type="dxa"/>
            <w:tcBorders>
              <w:top w:val="single" w:sz="2" w:space="0" w:color="D9D9D9"/>
              <w:left w:val="single" w:sz="2" w:space="0" w:color="D9D9D9"/>
              <w:bottom w:val="single" w:sz="2" w:space="0" w:color="D9D9D9"/>
              <w:right w:val="single" w:sz="2" w:space="0" w:color="D9D9D9"/>
            </w:tcBorders>
          </w:tcPr>
          <w:p w14:paraId="52E959D7"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18</w:t>
            </w:r>
          </w:p>
        </w:tc>
        <w:tc>
          <w:tcPr>
            <w:tcW w:w="1254" w:type="dxa"/>
            <w:tcBorders>
              <w:top w:val="single" w:sz="2" w:space="0" w:color="D9D9D9"/>
              <w:left w:val="single" w:sz="2" w:space="0" w:color="D9D9D9"/>
              <w:bottom w:val="single" w:sz="2" w:space="0" w:color="D9D9D9"/>
              <w:right w:val="single" w:sz="2" w:space="0" w:color="D9D9D9"/>
            </w:tcBorders>
          </w:tcPr>
          <w:p w14:paraId="5D286B97"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43</w:t>
            </w:r>
          </w:p>
        </w:tc>
        <w:tc>
          <w:tcPr>
            <w:tcW w:w="3941" w:type="dxa"/>
            <w:tcBorders>
              <w:top w:val="single" w:sz="2" w:space="0" w:color="D9D9D9"/>
              <w:left w:val="single" w:sz="2" w:space="0" w:color="D9D9D9"/>
              <w:bottom w:val="single" w:sz="2" w:space="0" w:color="D9D9D9"/>
              <w:right w:val="single" w:sz="2" w:space="0" w:color="D9D9D9"/>
            </w:tcBorders>
          </w:tcPr>
          <w:p w14:paraId="72B45B91"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Unattended, 1 burner</w:t>
            </w:r>
          </w:p>
        </w:tc>
      </w:tr>
      <w:tr w:rsidR="00595006" w:rsidRPr="00595006" w14:paraId="657205DB" w14:textId="77777777" w:rsidTr="00595006">
        <w:tblPrEx>
          <w:tblCellMar>
            <w:top w:w="0" w:type="dxa"/>
            <w:bottom w:w="0" w:type="dxa"/>
          </w:tblCellMar>
        </w:tblPrEx>
        <w:trPr>
          <w:trHeight w:val="440"/>
        </w:trPr>
        <w:tc>
          <w:tcPr>
            <w:tcW w:w="2866" w:type="dxa"/>
            <w:tcBorders>
              <w:top w:val="single" w:sz="2" w:space="0" w:color="D9D9D9"/>
              <w:left w:val="single" w:sz="2" w:space="0" w:color="D9D9D9"/>
              <w:bottom w:val="single" w:sz="2" w:space="0" w:color="D9D9D9"/>
              <w:right w:val="single" w:sz="2" w:space="0" w:color="D9D9D9"/>
            </w:tcBorders>
          </w:tcPr>
          <w:p w14:paraId="3655BAF9"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Salad</w:t>
            </w:r>
          </w:p>
        </w:tc>
        <w:tc>
          <w:tcPr>
            <w:tcW w:w="1254" w:type="dxa"/>
            <w:tcBorders>
              <w:top w:val="single" w:sz="2" w:space="0" w:color="D9D9D9"/>
              <w:left w:val="single" w:sz="2" w:space="0" w:color="D9D9D9"/>
              <w:bottom w:val="single" w:sz="2" w:space="0" w:color="D9D9D9"/>
              <w:right w:val="single" w:sz="2" w:space="0" w:color="D9D9D9"/>
            </w:tcBorders>
          </w:tcPr>
          <w:p w14:paraId="11F2C105"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18</w:t>
            </w:r>
          </w:p>
        </w:tc>
        <w:tc>
          <w:tcPr>
            <w:tcW w:w="1254" w:type="dxa"/>
            <w:tcBorders>
              <w:top w:val="single" w:sz="2" w:space="0" w:color="D9D9D9"/>
              <w:left w:val="single" w:sz="2" w:space="0" w:color="D9D9D9"/>
              <w:bottom w:val="single" w:sz="2" w:space="0" w:color="D9D9D9"/>
              <w:right w:val="single" w:sz="2" w:space="0" w:color="D9D9D9"/>
            </w:tcBorders>
          </w:tcPr>
          <w:p w14:paraId="28E39923"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35</w:t>
            </w:r>
          </w:p>
        </w:tc>
        <w:tc>
          <w:tcPr>
            <w:tcW w:w="3941" w:type="dxa"/>
            <w:tcBorders>
              <w:top w:val="single" w:sz="2" w:space="0" w:color="D9D9D9"/>
              <w:left w:val="single" w:sz="2" w:space="0" w:color="D9D9D9"/>
              <w:bottom w:val="single" w:sz="2" w:space="0" w:color="D9D9D9"/>
              <w:right w:val="single" w:sz="2" w:space="0" w:color="D9D9D9"/>
            </w:tcBorders>
          </w:tcPr>
          <w:p w14:paraId="3E768FA8"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w:t>
            </w:r>
          </w:p>
        </w:tc>
      </w:tr>
      <w:tr w:rsidR="00595006" w:rsidRPr="00595006" w14:paraId="2FDBDD7C" w14:textId="77777777" w:rsidTr="00595006">
        <w:tblPrEx>
          <w:tblCellMar>
            <w:top w:w="0" w:type="dxa"/>
            <w:bottom w:w="0" w:type="dxa"/>
          </w:tblCellMar>
        </w:tblPrEx>
        <w:trPr>
          <w:trHeight w:val="420"/>
        </w:trPr>
        <w:tc>
          <w:tcPr>
            <w:tcW w:w="2866" w:type="dxa"/>
            <w:tcBorders>
              <w:top w:val="single" w:sz="2" w:space="0" w:color="D9D9D9"/>
              <w:left w:val="single" w:sz="2" w:space="0" w:color="D9D9D9"/>
              <w:bottom w:val="single" w:sz="2" w:space="0" w:color="D9D9D9"/>
              <w:right w:val="single" w:sz="2" w:space="0" w:color="D9D9D9"/>
            </w:tcBorders>
          </w:tcPr>
          <w:p w14:paraId="62579CFD"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Mashed potatoes, mash</w:t>
            </w:r>
          </w:p>
        </w:tc>
        <w:tc>
          <w:tcPr>
            <w:tcW w:w="1254" w:type="dxa"/>
            <w:tcBorders>
              <w:top w:val="single" w:sz="2" w:space="0" w:color="D9D9D9"/>
              <w:left w:val="single" w:sz="2" w:space="0" w:color="D9D9D9"/>
              <w:bottom w:val="single" w:sz="2" w:space="0" w:color="D9D9D9"/>
              <w:right w:val="single" w:sz="2" w:space="0" w:color="D9D9D9"/>
            </w:tcBorders>
          </w:tcPr>
          <w:p w14:paraId="562E8E78"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43</w:t>
            </w:r>
          </w:p>
        </w:tc>
        <w:tc>
          <w:tcPr>
            <w:tcW w:w="1254" w:type="dxa"/>
            <w:tcBorders>
              <w:top w:val="single" w:sz="2" w:space="0" w:color="D9D9D9"/>
              <w:left w:val="single" w:sz="2" w:space="0" w:color="D9D9D9"/>
              <w:bottom w:val="single" w:sz="2" w:space="0" w:color="D9D9D9"/>
              <w:right w:val="single" w:sz="2" w:space="0" w:color="D9D9D9"/>
            </w:tcBorders>
          </w:tcPr>
          <w:p w14:paraId="531C7566"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51</w:t>
            </w:r>
          </w:p>
        </w:tc>
        <w:tc>
          <w:tcPr>
            <w:tcW w:w="3941" w:type="dxa"/>
            <w:tcBorders>
              <w:top w:val="single" w:sz="2" w:space="0" w:color="D9D9D9"/>
              <w:left w:val="single" w:sz="2" w:space="0" w:color="D9D9D9"/>
              <w:bottom w:val="single" w:sz="2" w:space="0" w:color="D9D9D9"/>
              <w:right w:val="single" w:sz="2" w:space="0" w:color="D9D9D9"/>
            </w:tcBorders>
          </w:tcPr>
          <w:p w14:paraId="05D0A1CD" w14:textId="77777777" w:rsidR="00595006" w:rsidRPr="00595006" w:rsidRDefault="00595006" w:rsidP="00930B32">
            <w:pPr>
              <w:rPr>
                <w:color w:val="000000" w:themeColor="text1"/>
              </w:rPr>
            </w:pPr>
            <w:r w:rsidRPr="00595006">
              <w:rPr>
                <w:rFonts w:ascii="Calibri" w:eastAsia="Calibri" w:hAnsi="Calibri" w:cs="Calibri"/>
                <w:color w:val="000000" w:themeColor="text1"/>
                <w:sz w:val="20"/>
                <w:szCs w:val="20"/>
              </w:rPr>
              <w:t>Active</w:t>
            </w:r>
          </w:p>
        </w:tc>
      </w:tr>
    </w:tbl>
    <w:p w14:paraId="65ED420C" w14:textId="2DC958EC" w:rsidR="00595006" w:rsidRDefault="00595006">
      <w:pPr>
        <w:rPr>
          <w:rFonts w:ascii="Calibri" w:hAnsi="Calibri" w:cs="Calibri"/>
          <w:b/>
          <w:bCs/>
          <w:color w:val="000000" w:themeColor="text1"/>
        </w:rPr>
      </w:pPr>
    </w:p>
    <w:p w14:paraId="7464876C" w14:textId="77777777" w:rsidR="00016FAE" w:rsidRDefault="00016FAE">
      <w:pPr>
        <w:rPr>
          <w:rFonts w:ascii="Calibri" w:hAnsi="Calibri" w:cs="Calibri"/>
          <w:b/>
          <w:bCs/>
          <w:color w:val="000000" w:themeColor="text1"/>
        </w:rPr>
      </w:pPr>
    </w:p>
    <w:p w14:paraId="37D08EFF" w14:textId="50C78DAE" w:rsidR="00016FAE" w:rsidRDefault="00016FAE" w:rsidP="00016FAE">
      <w:pPr>
        <w:rPr>
          <w:rFonts w:ascii="Calibri" w:hAnsi="Calibri" w:cs="Calibri"/>
          <w:b/>
          <w:bCs/>
          <w:color w:val="000000" w:themeColor="text1"/>
          <w:u w:val="single"/>
        </w:rPr>
      </w:pPr>
      <w:r w:rsidRPr="00016FAE">
        <w:rPr>
          <w:rFonts w:ascii="Calibri" w:hAnsi="Calibri" w:cs="Calibri"/>
          <w:b/>
          <w:bCs/>
          <w:color w:val="000000" w:themeColor="text1"/>
          <w:u w:val="single"/>
        </w:rPr>
        <w:t>Question 5</w:t>
      </w:r>
    </w:p>
    <w:p w14:paraId="018370D9" w14:textId="7BBB8C9C" w:rsidR="00016FAE" w:rsidRPr="00016FAE" w:rsidRDefault="00016FAE" w:rsidP="00016FAE">
      <w:pPr>
        <w:rPr>
          <w:rFonts w:ascii="Calibri" w:hAnsi="Calibri" w:cs="Calibri"/>
          <w:b/>
          <w:bCs/>
          <w:color w:val="000000" w:themeColor="text1"/>
          <w:u w:val="single"/>
        </w:rPr>
      </w:pPr>
      <w:r>
        <w:rPr>
          <w:rFonts w:ascii="Calibri" w:hAnsi="Calibri" w:cs="Calibri"/>
          <w:b/>
          <w:bCs/>
          <w:color w:val="000000" w:themeColor="text1"/>
          <w:u w:val="single"/>
        </w:rPr>
        <w:t>Part a (I-VII) have been pushed on Github</w:t>
      </w:r>
      <w:r w:rsidR="00C55C36">
        <w:rPr>
          <w:rFonts w:ascii="Calibri" w:hAnsi="Calibri" w:cs="Calibri"/>
          <w:b/>
          <w:bCs/>
          <w:color w:val="000000" w:themeColor="text1"/>
          <w:u w:val="single"/>
        </w:rPr>
        <w:t xml:space="preserve"> inside the HW/HW1/Notebook/demand_forecast_simulation.ipynb</w:t>
      </w:r>
    </w:p>
    <w:p w14:paraId="5E850F50" w14:textId="3E91A1BF" w:rsidR="00016FAE" w:rsidRPr="00016FAE" w:rsidRDefault="00016FAE" w:rsidP="00016FAE">
      <w:pPr>
        <w:pStyle w:val="NormalWeb"/>
        <w:rPr>
          <w:rFonts w:ascii="Calibri" w:hAnsi="Calibri" w:cs="Calibri"/>
          <w:color w:val="000000"/>
        </w:rPr>
      </w:pPr>
      <w:r>
        <w:rPr>
          <w:rStyle w:val="Strong"/>
          <w:rFonts w:ascii="Calibri" w:eastAsiaTheme="majorEastAsia" w:hAnsi="Calibri" w:cs="Calibri"/>
          <w:color w:val="000000"/>
        </w:rPr>
        <w:t>B</w:t>
      </w:r>
      <w:r w:rsidRPr="00016FAE">
        <w:rPr>
          <w:rStyle w:val="Strong"/>
          <w:rFonts w:ascii="Calibri" w:eastAsiaTheme="majorEastAsia" w:hAnsi="Calibri" w:cs="Calibri"/>
          <w:color w:val="000000"/>
        </w:rPr>
        <w:t xml:space="preserve">1. </w:t>
      </w:r>
      <w:r w:rsidRPr="00016FAE">
        <w:rPr>
          <w:rFonts w:ascii="Calibri" w:hAnsi="Calibri" w:cs="Calibri"/>
          <w:color w:val="000000"/>
        </w:rPr>
        <w:t>Based on 1,000,000 simulations, the average total process time is 238.0 days and the median is 237.6 days. Since the mean and median are close, the total time is roughly symmetric.</w:t>
      </w:r>
    </w:p>
    <w:p w14:paraId="31A95392" w14:textId="77777777" w:rsidR="00016FAE" w:rsidRPr="00016FAE" w:rsidRDefault="00016FAE" w:rsidP="00016FAE">
      <w:pPr>
        <w:pStyle w:val="NormalWeb"/>
        <w:rPr>
          <w:rFonts w:ascii="Calibri" w:hAnsi="Calibri" w:cs="Calibri"/>
          <w:color w:val="000000"/>
        </w:rPr>
      </w:pPr>
      <w:r w:rsidRPr="00016FAE">
        <w:rPr>
          <w:rFonts w:ascii="Calibri" w:hAnsi="Calibri" w:cs="Calibri"/>
          <w:color w:val="000000"/>
        </w:rPr>
        <w:lastRenderedPageBreak/>
        <w:t>The 95% confidence interval (2.5th to 97.5th percentile) is [188.7, 290.0] days. This means the process is expected to take somewhere between about 189 and 290 days in 95% of the simulations.</w:t>
      </w:r>
    </w:p>
    <w:p w14:paraId="07237A25" w14:textId="73F6F8F5" w:rsidR="00016FAE" w:rsidRPr="00016FAE" w:rsidRDefault="00016FAE" w:rsidP="00016FAE">
      <w:pPr>
        <w:pStyle w:val="NormalWeb"/>
        <w:rPr>
          <w:rFonts w:ascii="Calibri" w:hAnsi="Calibri" w:cs="Calibri"/>
          <w:color w:val="000000"/>
        </w:rPr>
      </w:pPr>
      <w:r>
        <w:rPr>
          <w:rStyle w:val="Strong"/>
          <w:rFonts w:ascii="Calibri" w:eastAsiaTheme="majorEastAsia" w:hAnsi="Calibri" w:cs="Calibri"/>
          <w:color w:val="000000"/>
        </w:rPr>
        <w:t>B</w:t>
      </w:r>
      <w:r w:rsidRPr="00016FAE">
        <w:rPr>
          <w:rStyle w:val="Strong"/>
          <w:rFonts w:ascii="Calibri" w:eastAsiaTheme="majorEastAsia" w:hAnsi="Calibri" w:cs="Calibri"/>
          <w:color w:val="000000"/>
        </w:rPr>
        <w:t xml:space="preserve">2. </w:t>
      </w:r>
      <w:r w:rsidRPr="00016FAE">
        <w:rPr>
          <w:rFonts w:ascii="Calibri" w:hAnsi="Calibri" w:cs="Calibri"/>
          <w:color w:val="000000"/>
        </w:rPr>
        <w:t>Since each step is simulated independently, the total variance is just the sum of each step's own variance. This lets us see each step's contribution clearly.</w:t>
      </w:r>
    </w:p>
    <w:p w14:paraId="77118F44" w14:textId="77777777" w:rsidR="00016FAE" w:rsidRPr="00016FAE" w:rsidRDefault="00016FAE" w:rsidP="00016FAE">
      <w:pPr>
        <w:pStyle w:val="NormalWeb"/>
        <w:rPr>
          <w:rFonts w:ascii="Calibri" w:hAnsi="Calibri" w:cs="Calibri"/>
          <w:color w:val="000000"/>
        </w:rPr>
      </w:pPr>
      <w:r w:rsidRPr="00016FAE">
        <w:rPr>
          <w:rFonts w:ascii="Calibri" w:hAnsi="Calibri" w:cs="Calibri"/>
          <w:color w:val="000000"/>
        </w:rPr>
        <w:t>Data Pipeline contributes the most to the overall time, making up 42.0% of the total average time (its mean of 100 days is the largest of any step).</w:t>
      </w:r>
    </w:p>
    <w:p w14:paraId="77B21BE3" w14:textId="77777777" w:rsidR="00016FAE" w:rsidRPr="00016FAE" w:rsidRDefault="00016FAE" w:rsidP="00016FAE">
      <w:pPr>
        <w:pStyle w:val="NormalWeb"/>
        <w:rPr>
          <w:rFonts w:ascii="Calibri" w:hAnsi="Calibri" w:cs="Calibri"/>
          <w:color w:val="000000"/>
        </w:rPr>
      </w:pPr>
      <w:r w:rsidRPr="00016FAE">
        <w:rPr>
          <w:rFonts w:ascii="Calibri" w:hAnsi="Calibri" w:cs="Calibri"/>
          <w:color w:val="000000"/>
        </w:rPr>
        <w:t>Process Integration contributes the most to the uncertainty, making up 60.2% of the total variance. Even though its mean (50 days) is smaller than Data Pipeline's, its standard deviation (20 days) is large compared to its mean, so it causes the most unpredictability in the schedule.</w:t>
      </w:r>
    </w:p>
    <w:p w14:paraId="06E4BACB" w14:textId="77777777" w:rsidR="00016FAE" w:rsidRPr="00016FAE" w:rsidRDefault="00016FAE" w:rsidP="00016FAE">
      <w:pPr>
        <w:pStyle w:val="NormalWeb"/>
        <w:rPr>
          <w:rFonts w:ascii="Calibri" w:hAnsi="Calibri" w:cs="Calibri"/>
          <w:color w:val="000000"/>
        </w:rPr>
      </w:pPr>
      <w:r w:rsidRPr="00016FAE">
        <w:rPr>
          <w:rFonts w:ascii="Calibri" w:hAnsi="Calibri" w:cs="Calibri"/>
          <w:color w:val="000000"/>
        </w:rPr>
        <w:t>So if we want to shorten the project, we should focus on Data Pipeline. If we want to make the timeline more predictable, we should focus on Process Integration.</w:t>
      </w:r>
    </w:p>
    <w:p w14:paraId="700A894E" w14:textId="64B9CC0F" w:rsidR="00016FAE" w:rsidRPr="00016FAE" w:rsidRDefault="00016FAE" w:rsidP="00016FAE">
      <w:pPr>
        <w:pStyle w:val="NormalWeb"/>
        <w:rPr>
          <w:rFonts w:ascii="Calibri" w:hAnsi="Calibri" w:cs="Calibri"/>
          <w:color w:val="000000"/>
        </w:rPr>
      </w:pPr>
      <w:r>
        <w:rPr>
          <w:rStyle w:val="Strong"/>
          <w:rFonts w:ascii="Calibri" w:eastAsiaTheme="majorEastAsia" w:hAnsi="Calibri" w:cs="Calibri"/>
          <w:color w:val="000000"/>
        </w:rPr>
        <w:t>B</w:t>
      </w:r>
      <w:r w:rsidRPr="00016FAE">
        <w:rPr>
          <w:rStyle w:val="Strong"/>
          <w:rFonts w:ascii="Calibri" w:eastAsiaTheme="majorEastAsia" w:hAnsi="Calibri" w:cs="Calibri"/>
          <w:color w:val="000000"/>
        </w:rPr>
        <w:t xml:space="preserve">3. </w:t>
      </w:r>
      <w:r>
        <w:rPr>
          <w:rFonts w:ascii="Calibri" w:hAnsi="Calibri" w:cs="Calibri"/>
          <w:color w:val="000000"/>
        </w:rPr>
        <w:t xml:space="preserve"> </w:t>
      </w:r>
      <w:r w:rsidRPr="00016FAE">
        <w:rPr>
          <w:rFonts w:ascii="Calibri" w:hAnsi="Calibri" w:cs="Calibri"/>
          <w:color w:val="000000"/>
        </w:rPr>
        <w:t>If the mean time for Data Pipeline increases to 150 days, the expected delay is 50.0 days (median also 50.0 days). The 95% confidence interval for the delay is [19.0, 81.0] days. So the delay is expected to be around 50 days, but it could realistically be anywhere from about 19 to 81 days because of the randomness in how long the pipeline actually takes to build. This pushes the overall process average from 238.0 days to 288.0 days.</w:t>
      </w:r>
      <w:r>
        <w:rPr>
          <w:rFonts w:ascii="Calibri" w:hAnsi="Calibri" w:cs="Calibri"/>
          <w:color w:val="000000"/>
        </w:rPr>
        <w:t xml:space="preserve"> T</w:t>
      </w:r>
      <w:r w:rsidRPr="00016FAE">
        <w:rPr>
          <w:rFonts w:ascii="Calibri" w:hAnsi="Calibri" w:cs="Calibri"/>
          <w:color w:val="000000"/>
        </w:rPr>
        <w:t>he 95% confidence interval for the total process time</w:t>
      </w:r>
      <w:r>
        <w:rPr>
          <w:rFonts w:ascii="Calibri" w:hAnsi="Calibri" w:cs="Calibri"/>
          <w:color w:val="000000"/>
        </w:rPr>
        <w:t xml:space="preserve"> when the</w:t>
      </w:r>
      <w:r w:rsidRPr="00016FAE">
        <w:rPr>
          <w:rFonts w:ascii="Calibri" w:hAnsi="Calibri" w:cs="Calibri"/>
          <w:color w:val="000000"/>
        </w:rPr>
        <w:t xml:space="preserve"> Data Pipeline averages 150 days</w:t>
      </w:r>
      <w:r>
        <w:rPr>
          <w:rFonts w:ascii="Calibri" w:hAnsi="Calibri" w:cs="Calibri"/>
          <w:color w:val="000000"/>
        </w:rPr>
        <w:t xml:space="preserve"> </w:t>
      </w:r>
      <w:r w:rsidRPr="00016FAE">
        <w:rPr>
          <w:rFonts w:ascii="Calibri" w:hAnsi="Calibri" w:cs="Calibri"/>
          <w:color w:val="000000"/>
        </w:rPr>
        <w:t>is [236.8, 341.7]</w:t>
      </w:r>
    </w:p>
    <w:p w14:paraId="16063950" w14:textId="77777777" w:rsidR="00016FAE" w:rsidRDefault="00016FAE">
      <w:pPr>
        <w:rPr>
          <w:rFonts w:ascii="Calibri" w:hAnsi="Calibri" w:cs="Calibri"/>
          <w:b/>
          <w:bCs/>
          <w:color w:val="000000" w:themeColor="text1"/>
          <w:u w:val="single"/>
        </w:rPr>
      </w:pPr>
    </w:p>
    <w:p w14:paraId="4CB5DE1B" w14:textId="77777777" w:rsidR="00016FAE" w:rsidRPr="00016FAE" w:rsidRDefault="00016FAE">
      <w:pPr>
        <w:rPr>
          <w:rFonts w:ascii="Calibri" w:hAnsi="Calibri" w:cs="Calibri"/>
          <w:b/>
          <w:bCs/>
          <w:color w:val="000000" w:themeColor="text1"/>
          <w:u w:val="single"/>
        </w:rPr>
      </w:pPr>
    </w:p>
    <w:sectPr w:rsidR="00016FAE" w:rsidRPr="00016F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5340A" w14:textId="77777777" w:rsidR="006D1117" w:rsidRDefault="006D1117" w:rsidP="00595006">
      <w:pPr>
        <w:spacing w:after="0" w:line="240" w:lineRule="auto"/>
      </w:pPr>
      <w:r>
        <w:separator/>
      </w:r>
    </w:p>
  </w:endnote>
  <w:endnote w:type="continuationSeparator" w:id="0">
    <w:p w14:paraId="26461123" w14:textId="77777777" w:rsidR="006D1117" w:rsidRDefault="006D1117" w:rsidP="00595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D17E1B" w14:textId="77777777" w:rsidR="006D1117" w:rsidRDefault="006D1117" w:rsidP="00595006">
      <w:pPr>
        <w:spacing w:after="0" w:line="240" w:lineRule="auto"/>
      </w:pPr>
      <w:r>
        <w:separator/>
      </w:r>
    </w:p>
  </w:footnote>
  <w:footnote w:type="continuationSeparator" w:id="0">
    <w:p w14:paraId="4B9207EC" w14:textId="77777777" w:rsidR="006D1117" w:rsidRDefault="006D1117" w:rsidP="00595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C311C5"/>
    <w:multiLevelType w:val="multilevel"/>
    <w:tmpl w:val="CDB0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B86343"/>
    <w:multiLevelType w:val="multilevel"/>
    <w:tmpl w:val="8A9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023387">
    <w:abstractNumId w:val="0"/>
  </w:num>
  <w:num w:numId="2" w16cid:durableId="2687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A6"/>
    <w:rsid w:val="00016FAE"/>
    <w:rsid w:val="00262BF2"/>
    <w:rsid w:val="002A1DF1"/>
    <w:rsid w:val="00361564"/>
    <w:rsid w:val="00595006"/>
    <w:rsid w:val="006D1117"/>
    <w:rsid w:val="00B774A6"/>
    <w:rsid w:val="00C55C36"/>
    <w:rsid w:val="00DC711F"/>
    <w:rsid w:val="00E03431"/>
    <w:rsid w:val="00F3574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A325DA9"/>
  <w15:chartTrackingRefBased/>
  <w15:docId w15:val="{264AF75B-3A6A-2048-B695-48FBA929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7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7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4A6"/>
    <w:rPr>
      <w:rFonts w:eastAsiaTheme="majorEastAsia" w:cstheme="majorBidi"/>
      <w:color w:val="272727" w:themeColor="text1" w:themeTint="D8"/>
    </w:rPr>
  </w:style>
  <w:style w:type="paragraph" w:styleId="Title">
    <w:name w:val="Title"/>
    <w:basedOn w:val="Normal"/>
    <w:next w:val="Normal"/>
    <w:link w:val="TitleChar"/>
    <w:uiPriority w:val="10"/>
    <w:qFormat/>
    <w:rsid w:val="00B77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4A6"/>
    <w:pPr>
      <w:spacing w:before="160"/>
      <w:jc w:val="center"/>
    </w:pPr>
    <w:rPr>
      <w:i/>
      <w:iCs/>
      <w:color w:val="404040" w:themeColor="text1" w:themeTint="BF"/>
    </w:rPr>
  </w:style>
  <w:style w:type="character" w:customStyle="1" w:styleId="QuoteChar">
    <w:name w:val="Quote Char"/>
    <w:basedOn w:val="DefaultParagraphFont"/>
    <w:link w:val="Quote"/>
    <w:uiPriority w:val="29"/>
    <w:rsid w:val="00B774A6"/>
    <w:rPr>
      <w:i/>
      <w:iCs/>
      <w:color w:val="404040" w:themeColor="text1" w:themeTint="BF"/>
    </w:rPr>
  </w:style>
  <w:style w:type="paragraph" w:styleId="ListParagraph">
    <w:name w:val="List Paragraph"/>
    <w:basedOn w:val="Normal"/>
    <w:uiPriority w:val="34"/>
    <w:qFormat/>
    <w:rsid w:val="00B774A6"/>
    <w:pPr>
      <w:ind w:left="720"/>
      <w:contextualSpacing/>
    </w:pPr>
  </w:style>
  <w:style w:type="character" w:styleId="IntenseEmphasis">
    <w:name w:val="Intense Emphasis"/>
    <w:basedOn w:val="DefaultParagraphFont"/>
    <w:uiPriority w:val="21"/>
    <w:qFormat/>
    <w:rsid w:val="00B774A6"/>
    <w:rPr>
      <w:i/>
      <w:iCs/>
      <w:color w:val="0F4761" w:themeColor="accent1" w:themeShade="BF"/>
    </w:rPr>
  </w:style>
  <w:style w:type="paragraph" w:styleId="IntenseQuote">
    <w:name w:val="Intense Quote"/>
    <w:basedOn w:val="Normal"/>
    <w:next w:val="Normal"/>
    <w:link w:val="IntenseQuoteChar"/>
    <w:uiPriority w:val="30"/>
    <w:qFormat/>
    <w:rsid w:val="00B77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4A6"/>
    <w:rPr>
      <w:i/>
      <w:iCs/>
      <w:color w:val="0F4761" w:themeColor="accent1" w:themeShade="BF"/>
    </w:rPr>
  </w:style>
  <w:style w:type="character" w:styleId="IntenseReference">
    <w:name w:val="Intense Reference"/>
    <w:basedOn w:val="DefaultParagraphFont"/>
    <w:uiPriority w:val="32"/>
    <w:qFormat/>
    <w:rsid w:val="00B774A6"/>
    <w:rPr>
      <w:b/>
      <w:bCs/>
      <w:smallCaps/>
      <w:color w:val="0F4761" w:themeColor="accent1" w:themeShade="BF"/>
      <w:spacing w:val="5"/>
    </w:rPr>
  </w:style>
  <w:style w:type="paragraph" w:styleId="NormalWeb">
    <w:name w:val="Normal (Web)"/>
    <w:basedOn w:val="Normal"/>
    <w:uiPriority w:val="99"/>
    <w:semiHidden/>
    <w:unhideWhenUsed/>
    <w:rsid w:val="00B774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95006"/>
    <w:rPr>
      <w:b/>
      <w:bCs/>
    </w:rPr>
  </w:style>
  <w:style w:type="paragraph" w:styleId="Header">
    <w:name w:val="header"/>
    <w:basedOn w:val="Normal"/>
    <w:link w:val="HeaderChar"/>
    <w:uiPriority w:val="99"/>
    <w:unhideWhenUsed/>
    <w:rsid w:val="005950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006"/>
  </w:style>
  <w:style w:type="paragraph" w:styleId="Footer">
    <w:name w:val="footer"/>
    <w:basedOn w:val="Normal"/>
    <w:link w:val="FooterChar"/>
    <w:uiPriority w:val="99"/>
    <w:unhideWhenUsed/>
    <w:rsid w:val="005950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777201">
      <w:bodyDiv w:val="1"/>
      <w:marLeft w:val="0"/>
      <w:marRight w:val="0"/>
      <w:marTop w:val="0"/>
      <w:marBottom w:val="0"/>
      <w:divBdr>
        <w:top w:val="none" w:sz="0" w:space="0" w:color="auto"/>
        <w:left w:val="none" w:sz="0" w:space="0" w:color="auto"/>
        <w:bottom w:val="none" w:sz="0" w:space="0" w:color="auto"/>
        <w:right w:val="none" w:sz="0" w:space="0" w:color="auto"/>
      </w:divBdr>
    </w:div>
    <w:div w:id="719138172">
      <w:bodyDiv w:val="1"/>
      <w:marLeft w:val="0"/>
      <w:marRight w:val="0"/>
      <w:marTop w:val="0"/>
      <w:marBottom w:val="0"/>
      <w:divBdr>
        <w:top w:val="none" w:sz="0" w:space="0" w:color="auto"/>
        <w:left w:val="none" w:sz="0" w:space="0" w:color="auto"/>
        <w:bottom w:val="none" w:sz="0" w:space="0" w:color="auto"/>
        <w:right w:val="none" w:sz="0" w:space="0" w:color="auto"/>
      </w:divBdr>
    </w:div>
    <w:div w:id="107239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1344</Words>
  <Characters>7661</Characters>
  <Application>Microsoft Office Word</Application>
  <DocSecurity>0</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Jabbar, Ahmad</dc:creator>
  <cp:keywords/>
  <dc:description/>
  <cp:lastModifiedBy>Jabbar, Ahmad</cp:lastModifiedBy>
  <cp:revision>6</cp:revision>
  <dcterms:created xsi:type="dcterms:W3CDTF">2026-09-23T00:34:00Z</dcterms:created>
  <dcterms:modified xsi:type="dcterms:W3CDTF">2026-09-26T00:22:00Z</dcterms:modified>
</cp:coreProperties>
</file>