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  <w:color w:val="1F4E79"/>
          <w:sz w:val="44"/>
          <w:szCs w:val="44"/>
        </w:rPr>
        <w:t xml:space="preserve">Lab Report 1</w:t>
      </w:r>
    </w:p>
    <w:p>
      <w:pPr>
        <w:spacing w:after="300"/>
      </w:pPr>
      <w:r>
        <w:rPr>
          <w:i/>
          <w:iCs/>
          <w:color w:val="595959"/>
          <w:sz w:val="24"/>
          <w:szCs w:val="24"/>
        </w:rPr>
        <w:t xml:space="preserve">PNETLab Environment Setup &amp; Primary Firewall Deployment</w:t>
      </w:r>
    </w:p>
    <w:p>
      <w:pPr>
        <w:spacing w:after="40"/>
      </w:pPr>
      <w:r>
        <w:rPr>
          <w:b/>
          <w:bCs/>
        </w:rPr>
        <w:t xml:space="preserve">Student: </w:t>
      </w:r>
      <w:r>
        <w:t xml:space="preserve">Ahmad</w:t>
      </w:r>
    </w:p>
    <w:p>
      <w:pPr>
        <w:spacing w:after="40"/>
      </w:pPr>
      <w:r>
        <w:rPr>
          <w:b/>
          <w:bCs/>
        </w:rPr>
        <w:t xml:space="preserve">Platform: </w:t>
      </w:r>
      <w:r>
        <w:t xml:space="preserve">PNETLab (virtual lab environment)</w:t>
      </w:r>
    </w:p>
    <w:p>
      <w:pPr>
        <w:spacing w:after="40"/>
      </w:pPr>
      <w:r>
        <w:rPr>
          <w:b/>
          <w:bCs/>
        </w:rPr>
        <w:t xml:space="preserve">Device Under Test: </w:t>
      </w:r>
      <w:r>
        <w:t xml:space="preserve">Palo Alto Networks VM-Series Firewall (PA-PRI)</w:t>
      </w:r>
    </w:p>
    <w:p>
      <w:pPr>
        <w:spacing w:after="40"/>
      </w:pPr>
      <w:r>
        <w:rPr>
          <w:b/>
          <w:bCs/>
        </w:rPr>
        <w:t xml:space="preserve">Date: </w:t>
      </w:r>
      <w:r>
        <w:t xml:space="preserve">September 2026</w:t>
      </w:r>
    </w:p>
    <w:p>
      <w:pPr>
        <w:pStyle w:val="Heading1"/>
        <w:pBdr>
          <w:bottom w:val="single" w:color="1F4E79" w:sz="6" w:space="4"/>
        </w:pBdr>
        <w:spacing w:after="140" w:before="280"/>
      </w:pPr>
      <w:r>
        <w:rPr>
          <w:b/>
          <w:bCs/>
          <w:color w:val="1F4E79"/>
        </w:rPr>
        <w:t xml:space="preserve">1. Objective</w:t>
      </w:r>
    </w:p>
    <w:p>
      <w:pPr>
        <w:spacing w:after="140"/>
      </w:pPr>
      <w:r>
        <w:t xml:space="preserve">Stand up the virtual lab platform, deploy the primary firewall (PA-PRI), resolve the boot and resource issues encountered along the way, and establish working GUI administrative access from a local browser — the foundation all later labs build on.</w:t>
      </w:r>
    </w:p>
    <w:p>
      <w:pPr>
        <w:pStyle w:val="Heading1"/>
        <w:pBdr>
          <w:bottom w:val="single" w:color="1F4E79" w:sz="6" w:space="4"/>
        </w:pBdr>
        <w:spacing w:after="140" w:before="280"/>
      </w:pPr>
      <w:r>
        <w:rPr>
          <w:b/>
          <w:bCs/>
          <w:color w:val="1F4E79"/>
        </w:rPr>
        <w:t xml:space="preserve">2. Environment</w:t>
      </w:r>
    </w:p>
    <w:p>
      <w:pPr>
        <w:spacing w:after="140"/>
      </w:pPr>
      <w:r>
        <w:t xml:space="preserve">Platform: PNETLab, non-administrative user account, browser-based VNC consoles for each virtual node. Palo Alto node template offers five data ports (eth1/1–eth1/5) plus a dedicated management port, matching real PAN-OS interface naming.</w:t>
      </w:r>
    </w:p>
    <w:p>
      <w:pPr>
        <w:pStyle w:val="Heading1"/>
        <w:pBdr>
          <w:bottom w:val="single" w:color="1F4E79" w:sz="6" w:space="4"/>
        </w:pBdr>
        <w:spacing w:after="140" w:before="280"/>
      </w:pPr>
      <w:r>
        <w:rPr>
          <w:b/>
          <w:bCs/>
          <w:color w:val="1F4E79"/>
        </w:rPr>
        <w:t xml:space="preserve">3. Procedure</w:t>
      </w:r>
    </w:p>
    <w:p>
      <w:pPr>
        <w:pStyle w:val="Heading2"/>
        <w:spacing w:after="100" w:before="200"/>
      </w:pPr>
      <w:r>
        <w:rPr>
          <w:b/>
          <w:bCs/>
          <w:color w:val="2E5F8A"/>
        </w:rPr>
        <w:t xml:space="preserve">3.1 Image Selection and Boot Failure</w:t>
      </w:r>
    </w:p>
    <w:p>
      <w:pPr>
        <w:spacing w:after="140"/>
      </w:pPr>
      <w:r>
        <w:t xml:space="preserve">The default Palo Alto template image (PAN-OS 12.1.7) was selected first. The VM consistently hung during boot at the “Probing EDD (edd=off to disable)… ok” stage with no CPU activity, for over 35 minutes, and this was reproducible after repeated Stop/Wipe/Start cycles.</w:t>
      </w:r>
    </w:p>
    <w:p>
      <w:pPr>
        <w:spacing w:after="140"/>
      </w:pPr>
      <w:r>
        <w:t xml:space="preserve">Diagnosis: a control test booting a plain Linux QEMU node on the same PNETLab host succeeded normally with real CPU and RAM usage. This ruled out a host-wide virtualization/acceleration fault and isolated the problem to the 12.1.7 image itself (whose on-disk footprint was also abnormally small, ~56.5 MB — consistent with an incomplete image file).</w:t>
      </w:r>
    </w:p>
    <w:p>
      <w:pPr>
        <w:spacing w:after="140"/>
      </w:pPr>
      <w:r>
        <w:t xml:space="preserve">Resolution: switched the Image dropdown to a PAN-OS 11.x build, which booted successfully to a standard vm login: prompt.</w:t>
      </w:r>
    </w:p>
    <w:p>
      <w:pPr>
        <w:pStyle w:val="Heading2"/>
        <w:spacing w:after="100" w:before="200"/>
      </w:pPr>
      <w:r>
        <w:rPr>
          <w:b/>
          <w:bCs/>
          <w:color w:val="2E5F8A"/>
        </w:rPr>
        <w:t xml:space="preserve">3.2 Resource Allocation</w:t>
      </w:r>
    </w:p>
    <w:p>
      <w:pPr>
        <w:spacing w:after="140"/>
      </w:pPr>
      <w:r>
        <w:t xml:space="preserve">The template defaults (2 vCPU / 4096 MB RAM) are below the published VM-Series minimum. Resources were raised to the documented requirement before a clean boot was achieved: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Template Default</w:t>
            </w:r>
          </w:p>
        </w:tc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Applied Value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vCPU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RAM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4096 MB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8192 MB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Ethernet interfaces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(5 data ports + 1 mgmt)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5F8A"/>
        </w:rPr>
        <w:t xml:space="preserve">3.3 Initial Login</w:t>
      </w:r>
    </w:p>
    <w:p>
      <w:pPr>
        <w:spacing w:after="140"/>
      </w:pPr>
      <w:r>
        <w:t xml:space="preserve">Logged into the console with the default credentials (admin / admin), which forced an immediate password change on first login, completed successfully.</w:t>
      </w:r>
    </w:p>
    <w:p>
      <w:pPr>
        <w:pStyle w:val="Heading2"/>
        <w:spacing w:after="100" w:before="200"/>
      </w:pPr>
      <w:r>
        <w:rPr>
          <w:b/>
          <w:bCs/>
          <w:color w:val="2E5F8A"/>
        </w:rPr>
        <w:t xml:space="preserve">3.4 Establishing GUI Management Access</w:t>
      </w:r>
    </w:p>
    <w:p>
      <w:pPr>
        <w:spacing w:after="140"/>
      </w:pPr>
      <w:r>
        <w:t xml:space="preserve">The dedicated management port, bridged to PNETLab's built-in Management(Cloud0) network, had no network path back to the trainee's home browser (confirmed by a failed ping — “Destination host unreachable”). A working alternative was found and verified: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Connected a regular data interface (ethernet1/1) to the same network segment reachable from the trainee's laptop, and assigned it a routable IP address (172.16.203.56/24).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 a default route out of that interface toward the segment's gateway (172.16.203.254).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Attached an Interface Management Profile to ethernet1/1 permitting HTTPS, SSH, and Ping — required because a data interface does not answer administrative traffic by default, even with full network reachability.</w:t>
      </w:r>
    </w:p>
    <w:p>
      <w:pPr>
        <w:spacing w:after="140"/>
      </w:pPr>
      <w:r>
        <w:t xml:space="preserve">This combination of network reachability plus an explicit management permission is what made the GUI reachable directly from a standard laptop browser, with no jump-host VM required.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40"/>
      </w:pPr>
      <w:r>
        <w:rPr>
          <w:rFonts w:ascii="Consolas" w:cs="Consolas" w:eastAsia="Consolas" w:hAnsi="Consolas"/>
          <w:sz w:val="19"/>
          <w:szCs w:val="19"/>
        </w:rPr>
        <w:t xml:space="preserve">https://172.16.203.56</w:t>
      </w:r>
    </w:p>
    <w:p>
      <w:pPr>
        <w:pStyle w:val="Heading1"/>
        <w:pBdr>
          <w:bottom w:val="single" w:color="1F4E79" w:sz="6" w:space="4"/>
        </w:pBdr>
        <w:spacing w:after="140" w:before="280"/>
      </w:pPr>
      <w:r>
        <w:rPr>
          <w:b/>
          <w:bCs/>
          <w:color w:val="1F4E79"/>
        </w:rPr>
        <w:t xml:space="preserve">4. Issues Encountered and Resolutions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30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Firewall VM hung at boot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Corrupted/incomplete PAN-OS 12.1.7 image on this platform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Switched to a PAN-OS 11.x image build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Firewall boot unstable on default resources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Template defaults below VM-Series minimum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Raised to 4 vCPU / 8192 MB per official spec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GUI unreachable via dedicated mgmt port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Management(Cloud0) network has no path to trainee's home network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Repurposed a data interface with a management profile for admin access instead</w:t>
            </w:r>
          </w:p>
        </w:tc>
      </w:tr>
    </w:tbl>
    <w:p>
      <w:pPr>
        <w:pStyle w:val="Heading1"/>
        <w:pBdr>
          <w:bottom w:val="single" w:color="1F4E79" w:sz="6" w:space="4"/>
        </w:pBdr>
        <w:spacing w:after="140" w:before="280"/>
      </w:pPr>
      <w:r>
        <w:rPr>
          <w:b/>
          <w:bCs/>
          <w:color w:val="1F4E79"/>
        </w:rPr>
        <w:t xml:space="preserve">5. Evidence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Screenshot: PAN-OS 12.1.7 console hung at “Probing EDD”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Screenshot: successful boot to vm login: prompt on PAN-OS 11.x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Screenshot: forced password change completed at first CLI login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Screenshot: firewall GUI login page and dashboard loaded at https://172.16.203.56 from the trainee's own laptop browser</w:t>
      </w:r>
    </w:p>
    <w:p>
      <w:pPr>
        <w:pStyle w:val="Heading1"/>
        <w:pBdr>
          <w:bottom w:val="single" w:color="1F4E79" w:sz="6" w:space="4"/>
        </w:pBdr>
        <w:spacing w:after="140" w:before="280"/>
      </w:pPr>
      <w:r>
        <w:rPr>
          <w:b/>
          <w:bCs/>
          <w:color w:val="1F4E79"/>
        </w:rPr>
        <w:t xml:space="preserve">6. Conclusion</w:t>
      </w:r>
    </w:p>
    <w:p>
      <w:pPr>
        <w:spacing w:after="140"/>
      </w:pPr>
      <w:r>
        <w:t xml:space="preserve">The primary firewall (PA-PRI) is deployed on a stable PAN-OS 11.x image with correct resource allocation, and is reachable for ongoing administration directly from a standard browser. This establishes the working baseline that Lab Report 2 (zone and policy configuration) and Lab Report 3 (High Availability deployment) build 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Lab Report 1 — Environment &amp; Primary Firewall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2026-10-11T07:00:00.616Z</dcterms:created>
  <dcterms:modified xsi:type="dcterms:W3CDTF">2026-10-11T07:00:00.629Z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