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/>
      </w:pPr>
      <w:r>
        <w:rPr>
          <w:rFonts w:ascii="Calibri" w:hAnsi="Calibri" w:eastAsia="Calibri"/>
          <w:b/>
          <w:color w:val="FF7A2F"/>
          <w:sz w:val="20"/>
        </w:rPr>
        <w:t>DAY 25  |  WORKBOOK</w:t>
      </w:r>
    </w:p>
    <w:p>
      <w:pPr>
        <w:keepNext w:val="0"/>
        <w:spacing w:before="0" w:after="80"/>
      </w:pPr>
      <w:r>
        <w:rPr>
          <w:rFonts w:ascii="Cambria" w:hAnsi="Cambria" w:eastAsia="Cambria"/>
          <w:b/>
          <w:color w:val="0E3B43"/>
          <w:sz w:val="44"/>
        </w:rPr>
        <w:t>SLMs and Token Optimisation Workbook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2"/>
        </w:rPr>
        <w:t>Type your answers directly into the boxes in Word or Google Docs, or print it and write by hand.</w:t>
      </w:r>
    </w:p>
    <w:p>
      <w:pPr>
        <w:keepNext w:val="0"/>
        <w:spacing w:before="0" w:after="240"/>
      </w:pPr>
      <w:r>
        <w:rPr>
          <w:rFonts w:ascii="Calibri" w:hAnsi="Calibri" w:eastAsia="Calibri"/>
          <w:b w:val="0"/>
          <w:color w:val="3D7C82"/>
          <w:sz w:val="18"/>
        </w:rPr>
        <w:t xml:space="preserve">Prepared by </w:t>
      </w:r>
      <w:r>
        <w:rPr>
          <w:rFonts w:ascii="Calibri" w:hAnsi="Calibri" w:eastAsia="Calibri"/>
          <w:b/>
          <w:color w:val="3D7C82"/>
          <w:sz w:val="18"/>
        </w:rPr>
        <w:t>Ahmed</w:t>
      </w:r>
      <w:r>
        <w:rPr>
          <w:rFonts w:ascii="Calibri" w:hAnsi="Calibri" w:eastAsia="Calibri"/>
          <w:b w:val="0"/>
          <w:color w:val="3D7C82"/>
          <w:sz w:val="18"/>
        </w:rPr>
        <w:t xml:space="preserve">  |  linkedin.com/in/ahmed-al-imaad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Name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A: Fill in the blanks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A small model whose weights you can download is called an open-________ model.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Storing each weight with fewer bits is called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At INT8 each weight takes ________ byte.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LoRA trains small ________ matrices instead of the whole model.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5. A repeated prompt prefix can be billed at a lower ________ input price.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6. Hidden thinking tokens are billed as ________ tokens.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7. Sending easy requests to an SLM and hard ones to an LLM is called model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8. The share of requests sent on to the LLM is the ________ rate.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9. A daily token limit per user is a per-user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10. For cache hits, put ________ text at the start of the prompt.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B: Answer in your own words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Explain to a customer why a small model on their own servers might suit ticket classification.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When would you NOT use an SLM? Give one SmartDesk example.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Describe three levers that reduce token cost and the risk each one brings.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Why should Codex and app calls use separate keys or projects?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C: Predict the output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Read each snippet carefully and write exactly what it prints or returns.</w:t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1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params, bits = 3_000_000_000, 4</w:t>
        <w:br/>
        <w:t>print(params * bits / 8 / 1e9)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2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PRICE = {'input': 1.0, 'cached_input': 0.1, 'output': 4.0}   # placeholder</w:t>
        <w:br/>
        <w:t>inp, out, share = 1000, 100, 0.5</w:t>
        <w:br/>
        <w:t>print((inp*(1-share)*PRICE['input'] + inp*share*PRICE['cached_input'] + out*PRICE['output']) / 1_000_000)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3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conf = [0.95, 0.4, 0.8, 0.6, 0.99]</w:t>
        <w:br/>
        <w:t>print(sum(c &lt; 0.7 for c in conf) / len(conf))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D: Write small code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Write your code in the box, then test it in today's notebooks.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Write weights_gb(params_billion, bits) that returns weight memory in GB.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Write cost_per_request(inp, out, cached_share=0, reasoning=0) with placeholder prices, labelled.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Write route(ticket, threshold) that uses an SLM first and escalates to the LLM when confidence is 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Write check_quota(user, tokens_today, quota) that returns 'ok', 'warn' (80% or more) or 'block'.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E: Reflection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The idea that clicked best for me today: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am still unsure about: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will try in the hotel lab tonight: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