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60"/>
      </w:pPr>
      <w:r>
        <w:rPr>
          <w:rFonts w:ascii="Calibri" w:hAnsi="Calibri" w:eastAsia="Calibri"/>
          <w:b/>
          <w:color w:val="FF7A2F"/>
          <w:sz w:val="20"/>
        </w:rPr>
        <w:t>DAY 23  |  WORKBOOK</w:t>
      </w:r>
    </w:p>
    <w:p>
      <w:pPr>
        <w:keepNext w:val="0"/>
        <w:spacing w:before="0" w:after="80"/>
      </w:pPr>
      <w:r>
        <w:rPr>
          <w:rFonts w:ascii="Cambria" w:hAnsi="Cambria" w:eastAsia="Cambria"/>
          <w:b/>
          <w:color w:val="0E3B43"/>
          <w:sz w:val="44"/>
        </w:rPr>
        <w:t>Industry Use Cases and Agentic Security Workbook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2"/>
        </w:rPr>
        <w:t>Type your answers directly into the boxes in Word or Google Docs, or print it and write by hand.</w:t>
      </w:r>
    </w:p>
    <w:p>
      <w:pPr>
        <w:keepNext w:val="0"/>
        <w:spacing w:before="0" w:after="240"/>
      </w:pPr>
      <w:r>
        <w:rPr>
          <w:rFonts w:ascii="Calibri" w:hAnsi="Calibri" w:eastAsia="Calibri"/>
          <w:b w:val="0"/>
          <w:color w:val="3D7C82"/>
          <w:sz w:val="18"/>
        </w:rPr>
        <w:t xml:space="preserve">Prepared by </w:t>
      </w:r>
      <w:r>
        <w:rPr>
          <w:rFonts w:ascii="Calibri" w:hAnsi="Calibri" w:eastAsia="Calibri"/>
          <w:b/>
          <w:color w:val="3D7C82"/>
          <w:sz w:val="18"/>
        </w:rPr>
        <w:t>Ahmed</w:t>
      </w:r>
      <w:r>
        <w:rPr>
          <w:rFonts w:ascii="Calibri" w:hAnsi="Calibri" w:eastAsia="Calibri"/>
          <w:b w:val="0"/>
          <w:color w:val="3D7C82"/>
          <w:sz w:val="18"/>
        </w:rPr>
        <w:t xml:space="preserve">  |  linkedin.com/in/ahmed-al-imaad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Name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A: Fill in the blanks  NEW (v4)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The five maturity levels are experiment, pilot, ________, scaled and agentic.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Tests that record what legacy code does today are called ________ tests.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An agent's tokens should be scoped, revocable and short-________.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For agent tools, the safe default is to ________ anything not explicitly allowed.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5. Moving the same code to new infrastructure without changes is called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6. In Patching as a Service, the model proposes and the ________ decides.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7. OWASP ASI06 is about memory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8. MCP servers and skills are part of an agent's ________ chain.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9. EU AI Act Article 50 is mainly about ________ towards people.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10. A tool that moves money should require human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B: Answer in your own words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Pick one industry. Describe a good first GenAI use case and the biggest risk.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What does it take to move a pilot to production? Name at least four things.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Explain agent identity and scoped tokens to a non-technical manager.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How would you sell Patching as a Service to a telecom customer, without overpromising?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C: Predict the output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1"/>
        </w:rPr>
        <w:t>Read each snippet carefully and write exactly what it prints or returns.</w:t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1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ALLOW = {'search_kb', 'read_ticket'}</w:t>
        <w:br/>
        <w:t>APPROVE = {'refund_customer'}</w:t>
        <w:br/>
        <w:t>def gate(t):</w:t>
        <w:br/>
        <w:t xml:space="preserve">    return 'ALLOW' if t in ALLOW else 'APPROVE' if t in APPROVE else 'DENY'</w:t>
        <w:br/>
        <w:t>print([gate(t) for t in ['read_ticket', 'delete_customer', 'refund_customer']])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2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scopes = ['tickets:read']</w:t>
        <w:br/>
        <w:t>print('tickets:close' in scopes, 'tickets:read' in scopes)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3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line = 'k;070;network;2;Roaming; tried restart'</w:t>
        <w:br/>
        <w:t>parts = line.split(';')</w:t>
        <w:br/>
        <w:t>print(len(parts), ';'.join(parts[4:]))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D: Write small code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1"/>
        </w:rPr>
        <w:t>Write your code in the box, then test it in today's notebook.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Write check(claims, scope, now) that returns False if expired or the scope is missing.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Rewrite this query safely: "SELECT * FROM tickets WHERE customer = '%s'" % name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>
            <w:r>
              <w:rPr>
                <w:rFonts w:ascii="Courier New" w:hAnsi="Courier New"/>
                <w:sz w:val="20"/>
              </w:rPr>
              <w:t>def find_by_customer(conn, name):</w:t>
              <w:br/>
            </w:r>
            <w:r>
              <w:rPr>
                <w:rFonts w:ascii="Courier New" w:hAnsi="Courier New"/>
                <w:sz w:val="20"/>
              </w:rPr>
              <w:t xml:space="preserve">    ...</w:t>
            </w:r>
          </w:p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Rewrite subprocess.call('ping -c 1 ' + host, shell=True) without a shell, with input validation.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Write one characterisation test for parse_line() that records the 'unknown priority becomes medium' quirk.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E: Reflection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The idea that clicked best for me today: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One thing I am still unsure about: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One thing I will try in the hotel lab tonight: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