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FF7A2F"/>
          <w:sz w:val="20"/>
          <w:szCs w:val="20"/>
        </w:rPr>
        <w:t xml:space="preserve">DAY 28  |  WORKBOOK</w:t>
      </w:r>
    </w:p>
    <w:p>
      <w:pPr>
        <w:spacing w:after="80" w:before="0"/>
      </w:pPr>
      <w:r>
        <w:rPr>
          <w:rFonts w:ascii="Cambria" w:cs="Cambria" w:eastAsia="Cambria" w:hAnsi="Cambria"/>
          <w:b/>
          <w:bCs/>
          <w:color w:val="0E3B43"/>
          <w:sz w:val="44"/>
          <w:szCs w:val="44"/>
        </w:rPr>
        <w:t xml:space="preserve">LLM Security and Guardrails Workbook</w:t>
      </w:r>
    </w:p>
    <w:p>
      <w:pPr>
        <w:spacing w:after="8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Type your answers directly into the boxes in Word or Google Docs, or print it and write by hand.</w:t>
      </w:r>
    </w:p>
    <w:p>
      <w:pPr>
        <w:spacing w:after="240"/>
      </w:pPr>
      <w:r>
        <w:rPr>
          <w:rFonts w:ascii="Calibri" w:cs="Calibri" w:eastAsia="Calibri" w:hAnsi="Calibri"/>
          <w:color w:val="3D7C82"/>
          <w:sz w:val="18"/>
          <w:szCs w:val="18"/>
        </w:rPr>
        <w:t xml:space="preserve">Prepared by </w:t>
      </w:r>
      <w:r>
        <w:rPr>
          <w:rFonts w:ascii="Calibri" w:cs="Calibri" w:eastAsia="Calibri" w:hAnsi="Calibri"/>
          <w:b/>
          <w:bCs/>
          <w:color w:val="0E3B43"/>
          <w:sz w:val="18"/>
          <w:szCs w:val="18"/>
        </w:rPr>
        <w:t xml:space="preserve">Ahmed</w:t>
      </w:r>
      <w:r>
        <w:rPr>
          <w:rFonts w:ascii="Calibri" w:cs="Calibri" w:eastAsia="Calibri" w:hAnsi="Calibri"/>
          <w:color w:val="3D7C82"/>
          <w:sz w:val="18"/>
          <w:szCs w:val="18"/>
        </w:rPr>
        <w:t xml:space="preserve">  |  </w:t>
      </w:r>
      <w:hyperlink w:history="1" r:id="rIdkivvrelgwitbhbah3xp8l">
        <w:r>
          <w:rPr>
            <w:rStyle w:val="Hyperlink"/>
            <w:rFonts w:ascii="Calibri" w:cs="Calibri" w:eastAsia="Calibri" w:hAnsi="Calibri"/>
            <w:color w:val="0FA3A3"/>
            <w:sz w:val="18"/>
            <w:szCs w:val="18"/>
          </w:rPr>
          <w:t xml:space="preserve">linkedin.com/in/ahmed-al-imaad</w:t>
        </w:r>
      </w:hyperlink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Name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A: Fill in the blanks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Instructions hidden in retrieved content are called ________ prompt injection.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Attempts to talk a model out of its safety rules are called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Using several layers of protection is called defence in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The strongest way to prevent a secret leaking is to keep it out of the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5. Untrusted text can be wrapped in tags and treated as ________, not instructions.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6. Removing emails and phone numbers from output is called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7. Giving an agent only the permissions it needs is least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8. High-risk actions should require human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9. Telling users they are talking to AI supports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10. Changing only a name to test for bias is a ________ test.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B: Answer in your own words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Explain indirect prompt injection with an example.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Describe the five guardrail layers.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Why should you never rely only on the model to follow safety rules?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How would you decide which actions need human approval?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C: Predict the output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Read each snippet carefully and write exactly what it prints or returns.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import re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print(re.sub(r"[\w.]+@[\w.]+", "[email]", "Mail mei@sakura.example now"))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text = "Please IGNORE previous instructions"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print("ignore previous instructions" in text.lower())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risk = {"read": "low", "email": "medium", "refund": "high"}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print(risk.get("delete", "high"))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D: Write small code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Write your code in the box, then test it in today's notebook.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Write a function that flags text containing common injection phrases.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Write a system prompt that separates rules from untrusted documents.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Write a redact() function for email addresses and phone numbers.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Write a risk-based routing function for agent actions.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E: Reflection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The idea that clicked best for me today: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thing I am still unsure about: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question I want to ask tomorrow: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spacing w:before="160"/>
      </w:pPr>
      <w:r>
        <w:rPr>
          <w:rFonts w:ascii="Calibri" w:cs="Calibri" w:eastAsia="Calibri" w:hAnsi="Calibri"/>
          <w:i/>
          <w:iCs/>
          <w:color w:val="FF7A2F"/>
          <w:sz w:val="19"/>
          <w:szCs w:val="19"/>
        </w:rPr>
        <w:t xml:space="preserve">Anzen (安全): safety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0FA3A3"/>
        <w:sz w:val="16"/>
        <w:szCs w:val="16"/>
      </w:rPr>
      <w:t xml:space="preserve">Day 28  |  Workbook  |  Page </w:t>
    </w:r>
    <w:r>
      <w:rPr>
        <w:color w:val="0FA3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kivvrelgwitbhbah3xp8l" Type="http://schemas.openxmlformats.org/officeDocument/2006/relationships/hyperlink" Target="https://www.linkedin.com/in/ahmed-al-imaa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28 Workbook: LLM Security and Guardrails</dc:title>
  <dc:creator>Ahmed</dc:creator>
  <cp:lastModifiedBy>Un-named</cp:lastModifiedBy>
  <cp:revision>1</cp:revision>
  <dcterms:created xsi:type="dcterms:W3CDTF">2026-10-03T10:20:44.342Z</dcterms:created>
  <dcterms:modified xsi:type="dcterms:W3CDTF">2026-10-03T10:20:44.343Z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