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6A2F1808" w:rsidR="003535DE" w:rsidRDefault="004F645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Practical: API Testing Research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D83DFD9" w:rsidR="00D14A07" w:rsidRPr="00EF48E0" w:rsidRDefault="001F16BA" w:rsidP="00E820C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demonstrate comprehensive &amp; robust </w:t>
            </w:r>
            <w:r>
              <w:rPr>
                <w:rFonts w:ascii="Calibri" w:hAnsi="Calibri" w:cs="Calibri"/>
                <w:sz w:val="18"/>
                <w:szCs w:val="18"/>
              </w:rPr>
              <w:t>coverage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43276C62" w14:textId="00F254DC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39389FE0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594933F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1E7170C3" w14:textId="1B857E11" w:rsidR="00B47B18" w:rsidRPr="00B47B18" w:rsidRDefault="001F16BA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Shape 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  <w:bookmarkStart w:id="0" w:name="_GoBack"/>
            <w:bookmarkEnd w:id="0"/>
          </w:p>
        </w:tc>
        <w:tc>
          <w:tcPr>
            <w:tcW w:w="3357" w:type="dxa"/>
          </w:tcPr>
          <w:p w14:paraId="5D0FC9D9" w14:textId="7E128144" w:rsidR="00E820C1" w:rsidRPr="00EF48E0" w:rsidRDefault="001F16BA" w:rsidP="00E820C1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demonstrate clear &amp; detailed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E820C1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251F6583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40861CD8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40D6488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5B53FB1A" w14:textId="33935409" w:rsidR="00B47B18" w:rsidRPr="00B47B18" w:rsidRDefault="001F16BA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Shape 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3356" w:type="dxa"/>
          </w:tcPr>
          <w:p w14:paraId="1CF3605B" w14:textId="60B66C19" w:rsidR="00E820C1" w:rsidRPr="00EF48E0" w:rsidRDefault="001F16BA" w:rsidP="00EB30E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C72E4C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7BD2B99E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5E27EC31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3C9CEF24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28B2D1C1" w14:textId="17FD93AC" w:rsidR="00B47B18" w:rsidRPr="00B47B18" w:rsidRDefault="001F16BA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Shape of the data, i.e., does the response data contain a specific column</w:t>
            </w:r>
            <w:r w:rsidR="00B47B18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  <w:tc>
          <w:tcPr>
            <w:tcW w:w="3357" w:type="dxa"/>
          </w:tcPr>
          <w:p w14:paraId="602556BA" w14:textId="1A2DF758" w:rsidR="00EB30E0" w:rsidRPr="00EF48E0" w:rsidRDefault="001F16BA" w:rsidP="00EB30E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C72E4C">
              <w:rPr>
                <w:rFonts w:ascii="Calibri" w:hAnsi="Calibri" w:cs="Calibri"/>
                <w:sz w:val="18"/>
                <w:szCs w:val="18"/>
              </w:rPr>
              <w:t>coverage</w:t>
            </w:r>
            <w:r w:rsidR="00C72E4C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6F0843EE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CRUD (create, read, update &amp; delete) functionality.</w:t>
            </w:r>
          </w:p>
          <w:p w14:paraId="2B2300D7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Query parameters, i.e., filtering &amp; sorting data.</w:t>
            </w:r>
          </w:p>
          <w:p w14:paraId="78E409D9" w14:textId="77777777" w:rsidR="001F16BA" w:rsidRDefault="001F16BA" w:rsidP="001F16B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Status codes, i.e., checking if a response returns 200.</w:t>
            </w:r>
          </w:p>
          <w:p w14:paraId="0B1D9558" w14:textId="5358E335" w:rsidR="00B47B18" w:rsidRPr="00B47B18" w:rsidRDefault="001F16BA" w:rsidP="00B47B1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Shape of the data, i.e., does the response data contain a specific column</w:t>
            </w:r>
            <w:r w:rsidR="00C72E4C">
              <w:rPr>
                <w:rFonts w:ascii="Calibri" w:hAnsi="Calibri" w:cs="Calibri"/>
                <w:sz w:val="18"/>
                <w:szCs w:val="18"/>
              </w:rPr>
              <w:t>?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47F7FCCC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thoroughly demonstrates code elegance on the following:</w:t>
            </w:r>
          </w:p>
          <w:p w14:paraId="7088424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3662FF1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0EE043C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4C944ABC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7003DF4B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697CC94A" w14:textId="6B62B6E8" w:rsidR="00B02914" w:rsidRPr="00EF48E0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927C11A" w14:textId="085A62C7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67C5775B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1D80BC52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6EC55C98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4878886A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31626D2" w14:textId="77777777" w:rsidR="000A59BC" w:rsidRPr="00665F71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362DDD55" w14:textId="450FC6E9" w:rsidR="00B02914" w:rsidRPr="00EF48E0" w:rsidRDefault="000A59BC" w:rsidP="000A59B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5020B3E8" w14:textId="31FECAFB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demonstrates code elegance on the following:</w:t>
            </w:r>
          </w:p>
          <w:p w14:paraId="0748245C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75A7A2BA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3B1ABA73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0B6F9171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522B505A" w14:textId="77777777" w:rsidR="000A59BC" w:rsidRPr="00665F71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131B0332" w14:textId="4534A74B" w:rsidR="00B02914" w:rsidRPr="00EF48E0" w:rsidRDefault="000A59BC" w:rsidP="000A59B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6E781954" w14:textId="0847BA61" w:rsidR="005B3A35" w:rsidRPr="00EF48E0" w:rsidRDefault="001B0AE1" w:rsidP="005B3A35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API tests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does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4BB3B378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Use of intermediate variables, i.e., no method calls as arguments.</w:t>
            </w:r>
          </w:p>
          <w:p w14:paraId="47F8CDF9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Idiomatic</w:t>
            </w:r>
            <w:r w:rsidRPr="00665F71">
              <w:rPr>
                <w:rFonts w:ascii="Calibri" w:hAnsi="Calibri" w:cs="Calibri"/>
                <w:sz w:val="18"/>
                <w:szCs w:val="18"/>
              </w:rPr>
              <w:t xml:space="preserve"> use of control flow, data structures and in-built functions.</w:t>
            </w:r>
          </w:p>
          <w:p w14:paraId="2F0298F5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Adheres to an OO architecture.</w:t>
            </w:r>
          </w:p>
          <w:p w14:paraId="11B2BE22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Formatted code.</w:t>
            </w:r>
          </w:p>
          <w:p w14:paraId="1134CAA3" w14:textId="77777777" w:rsidR="000A59BC" w:rsidRPr="00665F71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  <w:p w14:paraId="06161505" w14:textId="314E901B" w:rsidR="00B02914" w:rsidRPr="00EF48E0" w:rsidRDefault="000A59BC" w:rsidP="000A59B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665F71">
              <w:rPr>
                <w:rFonts w:ascii="Calibri" w:hAnsi="Calibri" w:cs="Calibri"/>
                <w:sz w:val="18"/>
                <w:szCs w:val="18"/>
              </w:rPr>
              <w:t xml:space="preserve">Databases configured for </w:t>
            </w:r>
            <w:r>
              <w:rPr>
                <w:rFonts w:ascii="Calibri" w:hAnsi="Calibri" w:cs="Calibri"/>
                <w:sz w:val="18"/>
                <w:szCs w:val="18"/>
              </w:rPr>
              <w:t>testing environment</w:t>
            </w:r>
            <w:r w:rsidRPr="00665F71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19C98A6" w14:textId="1C73F271" w:rsidR="00C73D0D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h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</w:t>
            </w:r>
            <w:r w:rsidR="00EF48E0" w:rsidRP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 xml:space="preserve">&amp; </w:t>
            </w:r>
            <w:r w:rsidR="000A59BC" w:rsidRPr="000A59BC">
              <w:rPr>
                <w:rFonts w:ascii="Calibri" w:hAnsi="Calibri" w:cs="Calibri"/>
                <w:sz w:val="18"/>
                <w:szCs w:val="18"/>
              </w:rPr>
              <w:t>run the tests</w:t>
            </w:r>
            <w:r w:rsidR="00C73D0D" w:rsidRPr="000A59B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6C2B5710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2D9F56A4" w14:textId="722F5244" w:rsidR="00EF48E0" w:rsidRPr="00EF48E0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138F4685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5E2B411C" w14:textId="1BFA738B" w:rsidR="00797953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6E3E6983" w14:textId="77777777" w:rsidR="000A59BC" w:rsidRPr="00EF48E0" w:rsidRDefault="000A59BC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3E29A1A6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78AC868C" w14:textId="24779E23" w:rsidR="00EF48E0" w:rsidRPr="000A59BC" w:rsidRDefault="00745066" w:rsidP="000A59BC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</w:t>
            </w:r>
            <w:r w:rsidR="000A59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1B0AE1">
              <w:rPr>
                <w:rFonts w:ascii="Calibri" w:hAnsi="Calibri" w:cs="Calibri"/>
                <w:sz w:val="18"/>
                <w:szCs w:val="18"/>
              </w:rPr>
              <w:t>h</w:t>
            </w:r>
            <w:r w:rsidR="001B0AE1" w:rsidRPr="000A59BC">
              <w:rPr>
                <w:rFonts w:ascii="Calibri" w:hAnsi="Calibri" w:cs="Calibri"/>
                <w:sz w:val="18"/>
                <w:szCs w:val="18"/>
              </w:rPr>
              <w:t>ow to setup the environment for development &amp; run the tests.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21BA3B32" w:rsidR="0027375E" w:rsidRPr="0027375E" w:rsidRDefault="00C65BF4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Practical: API Testing Research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1DDBB745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60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535B0F8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C22457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7F4BA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C65BF4">
              <w:rPr>
                <w:b/>
                <w:bCs/>
              </w:rPr>
              <w:t>2</w:t>
            </w:r>
            <w:r w:rsidR="00EF48E0" w:rsidRPr="00EF48E0">
              <w:rPr>
                <w:b/>
                <w:bCs/>
              </w:rPr>
              <w:t>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6D448" w14:textId="77777777" w:rsidR="00220104" w:rsidRDefault="00220104" w:rsidP="0027375E">
      <w:r>
        <w:separator/>
      </w:r>
    </w:p>
  </w:endnote>
  <w:endnote w:type="continuationSeparator" w:id="0">
    <w:p w14:paraId="1D1A6FD6" w14:textId="77777777" w:rsidR="00220104" w:rsidRDefault="0022010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21B5111E" w:rsidR="0027375E" w:rsidRPr="0027375E" w:rsidRDefault="004F645D">
    <w:pPr>
      <w:pStyle w:val="Footer"/>
      <w:rPr>
        <w:sz w:val="20"/>
        <w:szCs w:val="20"/>
      </w:rPr>
    </w:pPr>
    <w:r>
      <w:rPr>
        <w:sz w:val="20"/>
        <w:szCs w:val="20"/>
      </w:rPr>
      <w:t>Practical: API Testing Research</w:t>
    </w:r>
  </w:p>
  <w:p w14:paraId="1E8A6BED" w14:textId="5435584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415A8" w14:textId="77777777" w:rsidR="00220104" w:rsidRDefault="00220104" w:rsidP="0027375E">
      <w:r>
        <w:separator/>
      </w:r>
    </w:p>
  </w:footnote>
  <w:footnote w:type="continuationSeparator" w:id="0">
    <w:p w14:paraId="4BEFAA98" w14:textId="77777777" w:rsidR="00220104" w:rsidRDefault="0022010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73634"/>
    <w:rsid w:val="000945D2"/>
    <w:rsid w:val="000A48AC"/>
    <w:rsid w:val="000A59BC"/>
    <w:rsid w:val="000C3CDF"/>
    <w:rsid w:val="000D3725"/>
    <w:rsid w:val="000D6C1D"/>
    <w:rsid w:val="0015566F"/>
    <w:rsid w:val="00185365"/>
    <w:rsid w:val="001930D6"/>
    <w:rsid w:val="00196941"/>
    <w:rsid w:val="001A17B5"/>
    <w:rsid w:val="001B0AE1"/>
    <w:rsid w:val="001F16BA"/>
    <w:rsid w:val="001F629E"/>
    <w:rsid w:val="00201605"/>
    <w:rsid w:val="00220104"/>
    <w:rsid w:val="00220D11"/>
    <w:rsid w:val="0027375E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82763"/>
    <w:rsid w:val="00384D6A"/>
    <w:rsid w:val="003F66EF"/>
    <w:rsid w:val="00415200"/>
    <w:rsid w:val="00422DF9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5812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656DF"/>
    <w:rsid w:val="00C65BF4"/>
    <w:rsid w:val="00C6665C"/>
    <w:rsid w:val="00C72E4C"/>
    <w:rsid w:val="00C73D0D"/>
    <w:rsid w:val="00C740F9"/>
    <w:rsid w:val="00C76227"/>
    <w:rsid w:val="00C94106"/>
    <w:rsid w:val="00C942D9"/>
    <w:rsid w:val="00CA262E"/>
    <w:rsid w:val="00CB78B3"/>
    <w:rsid w:val="00CC70F4"/>
    <w:rsid w:val="00D14A07"/>
    <w:rsid w:val="00D2653E"/>
    <w:rsid w:val="00D30167"/>
    <w:rsid w:val="00D63E5B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6</cp:revision>
  <cp:lastPrinted>2021-07-20T01:50:00Z</cp:lastPrinted>
  <dcterms:created xsi:type="dcterms:W3CDTF">2021-07-20T01:50:00Z</dcterms:created>
  <dcterms:modified xsi:type="dcterms:W3CDTF">2021-07-20T02:06:00Z</dcterms:modified>
</cp:coreProperties>
</file>