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514" w:rsidRPr="00491514" w:rsidRDefault="00491514">
      <w:pPr>
        <w:rPr>
          <w:b/>
          <w:sz w:val="30"/>
          <w:szCs w:val="30"/>
        </w:rPr>
      </w:pPr>
      <w:r w:rsidRPr="00491514">
        <w:rPr>
          <w:b/>
          <w:sz w:val="30"/>
          <w:szCs w:val="30"/>
        </w:rPr>
        <w:t>Introduction:</w:t>
      </w:r>
    </w:p>
    <w:p w:rsidR="00922B2F" w:rsidRDefault="00FB6CB3">
      <w:r>
        <w:t>Hemoglobin is</w:t>
      </w:r>
      <w:r w:rsidR="00F75559">
        <w:t xml:space="preserve"> actually</w:t>
      </w:r>
      <w:r>
        <w:t xml:space="preserve"> the primary</w:t>
      </w:r>
      <w:r w:rsidR="00464118">
        <w:t xml:space="preserve"> p</w:t>
      </w:r>
      <w:r>
        <w:t>ortion</w:t>
      </w:r>
      <w:r w:rsidR="00A46703">
        <w:t xml:space="preserve"> of red blood cells and bind </w:t>
      </w:r>
      <w:r w:rsidR="00491514">
        <w:t xml:space="preserve">Oxygen. </w:t>
      </w:r>
      <w:r>
        <w:t>Having</w:t>
      </w:r>
      <w:r w:rsidR="001071E7">
        <w:t xml:space="preserve"> a</w:t>
      </w:r>
      <w:r w:rsidR="00464118">
        <w:t xml:space="preserve"> </w:t>
      </w:r>
      <w:r>
        <w:t>very few</w:t>
      </w:r>
      <w:r w:rsidR="00464118">
        <w:t xml:space="preserve"> red blood cells or </w:t>
      </w:r>
      <w:r>
        <w:t>if the</w:t>
      </w:r>
      <w:r w:rsidR="00464118">
        <w:t xml:space="preserve"> hemoglobin</w:t>
      </w:r>
      <w:r>
        <w:t xml:space="preserve"> level</w:t>
      </w:r>
      <w:r w:rsidR="00464118">
        <w:t xml:space="preserve"> is low</w:t>
      </w:r>
      <w:r w:rsidR="001071E7">
        <w:t xml:space="preserve"> in the body</w:t>
      </w:r>
      <w:r w:rsidR="00464118">
        <w:t xml:space="preserve">, the cells </w:t>
      </w:r>
      <w:r w:rsidR="001071E7">
        <w:t>don’t</w:t>
      </w:r>
      <w:r w:rsidR="00464118">
        <w:t xml:space="preserve"> </w:t>
      </w:r>
      <w:r>
        <w:t>get enough amount of oxygen</w:t>
      </w:r>
      <w:r w:rsidR="00464118">
        <w:t>.</w:t>
      </w:r>
      <w:r w:rsidR="006C0A26">
        <w:t xml:space="preserve"> </w:t>
      </w:r>
      <w:r w:rsidR="00464118">
        <w:t xml:space="preserve">Anemia is </w:t>
      </w:r>
      <w:r w:rsidR="001071E7">
        <w:t xml:space="preserve">one of </w:t>
      </w:r>
      <w:r w:rsidR="00464118">
        <w:t xml:space="preserve">the most common blood condition </w:t>
      </w:r>
      <w:r w:rsidR="001071E7">
        <w:t xml:space="preserve">which is affecting a large number of patients </w:t>
      </w:r>
      <w:r w:rsidR="00464118">
        <w:t xml:space="preserve">around the </w:t>
      </w:r>
      <w:r w:rsidR="001071E7">
        <w:t>globe</w:t>
      </w:r>
      <w:r w:rsidR="006C0A26">
        <w:t>.</w:t>
      </w:r>
      <w:r w:rsidR="00A46703">
        <w:t xml:space="preserve"> </w:t>
      </w:r>
      <w:r w:rsidR="006C0A26">
        <w:t xml:space="preserve">Anemia </w:t>
      </w:r>
      <w:r w:rsidR="001071E7">
        <w:t>is caused because of</w:t>
      </w:r>
      <w:r w:rsidR="006C0A26">
        <w:t xml:space="preserve"> one or more processes</w:t>
      </w:r>
      <w:r w:rsidR="001071E7">
        <w:t xml:space="preserve"> briefed as follows</w:t>
      </w:r>
      <w:r w:rsidR="006C0A26">
        <w:t>:</w:t>
      </w:r>
    </w:p>
    <w:p w:rsidR="006C0A26" w:rsidRDefault="001071E7" w:rsidP="00B3432F">
      <w:pPr>
        <w:pStyle w:val="ListParagraph"/>
        <w:numPr>
          <w:ilvl w:val="0"/>
          <w:numId w:val="1"/>
        </w:numPr>
      </w:pPr>
      <w:r>
        <w:t>Defectiveness in the formation of r</w:t>
      </w:r>
      <w:r w:rsidR="006C0A26">
        <w:t xml:space="preserve">ed </w:t>
      </w:r>
      <w:r w:rsidR="0015258E">
        <w:t xml:space="preserve">blood </w:t>
      </w:r>
      <w:r w:rsidR="006C0A26">
        <w:t>cell</w:t>
      </w:r>
      <w:r w:rsidR="0015258E">
        <w:t>s</w:t>
      </w:r>
      <w:r w:rsidR="006C0A26">
        <w:t xml:space="preserve"> </w:t>
      </w:r>
      <w:r w:rsidR="0015258E">
        <w:t>because of</w:t>
      </w:r>
      <w:r w:rsidR="006C0A26">
        <w:t xml:space="preserve"> </w:t>
      </w:r>
      <w:r w:rsidR="0015258E">
        <w:t xml:space="preserve">diet </w:t>
      </w:r>
      <w:r w:rsidR="006C0A26">
        <w:t>lack</w:t>
      </w:r>
      <w:r w:rsidR="0015258E">
        <w:t>ing</w:t>
      </w:r>
      <w:r w:rsidR="006C0A26">
        <w:t xml:space="preserve"> </w:t>
      </w:r>
      <w:r w:rsidR="0015258E">
        <w:t>essential nutrients</w:t>
      </w:r>
      <w:r w:rsidR="006C0A26">
        <w:t xml:space="preserve">, </w:t>
      </w:r>
      <w:r w:rsidR="0015258E">
        <w:t xml:space="preserve">deficiency of </w:t>
      </w:r>
      <w:r w:rsidR="006C0A26">
        <w:t xml:space="preserve">iron, or increased utilization of nutrients such as during pregnancy, lactation, or rapid </w:t>
      </w:r>
      <w:r w:rsidR="00932E82">
        <w:t>menstrual cycles</w:t>
      </w:r>
      <w:r w:rsidR="006C0A26">
        <w:t>.</w:t>
      </w:r>
    </w:p>
    <w:p w:rsidR="006C0A26" w:rsidRDefault="00522C2B" w:rsidP="00B3432F">
      <w:pPr>
        <w:pStyle w:val="ListParagraph"/>
        <w:numPr>
          <w:ilvl w:val="0"/>
          <w:numId w:val="1"/>
        </w:numPr>
      </w:pPr>
      <w:r>
        <w:t>Rapid</w:t>
      </w:r>
      <w:r w:rsidR="006C0A26">
        <w:t xml:space="preserve"> </w:t>
      </w:r>
      <w:r>
        <w:t xml:space="preserve">number of </w:t>
      </w:r>
      <w:r w:rsidR="006C0A26">
        <w:t xml:space="preserve">red cell </w:t>
      </w:r>
      <w:r>
        <w:t>destruction</w:t>
      </w:r>
      <w:r w:rsidR="006C0A26">
        <w:t xml:space="preserve"> </w:t>
      </w:r>
      <w:r>
        <w:t>because of</w:t>
      </w:r>
      <w:r w:rsidR="006C0A26">
        <w:t xml:space="preserve"> parasitic</w:t>
      </w:r>
      <w:r>
        <w:t xml:space="preserve"> conditions</w:t>
      </w:r>
      <w:r w:rsidR="006C0A26">
        <w:t xml:space="preserve"> </w:t>
      </w:r>
      <w:r>
        <w:t>like</w:t>
      </w:r>
      <w:r w:rsidR="006C0A26">
        <w:t xml:space="preserve"> ma</w:t>
      </w:r>
      <w:r>
        <w:t>laria or</w:t>
      </w:r>
      <w:r w:rsidR="006C0A26">
        <w:t xml:space="preserve"> sickle cell anemia</w:t>
      </w:r>
      <w:r>
        <w:t xml:space="preserve"> (genetic condition)</w:t>
      </w:r>
      <w:r w:rsidR="006C0A26">
        <w:t xml:space="preserve"> or </w:t>
      </w:r>
      <w:r>
        <w:t>thalassemia</w:t>
      </w:r>
      <w:r w:rsidR="006C0A26">
        <w:t>.</w:t>
      </w:r>
    </w:p>
    <w:p w:rsidR="00522C2B" w:rsidRDefault="00522C2B" w:rsidP="00B3432F">
      <w:pPr>
        <w:pStyle w:val="ListParagraph"/>
        <w:numPr>
          <w:ilvl w:val="0"/>
          <w:numId w:val="1"/>
        </w:numPr>
      </w:pPr>
      <w:r>
        <w:t>Blood loss whic</w:t>
      </w:r>
      <w:r w:rsidR="00451D09">
        <w:t>h is because of hookworm of</w:t>
      </w:r>
      <w:r w:rsidR="008C573F">
        <w:t xml:space="preserve"> large</w:t>
      </w:r>
      <w:r w:rsidR="00451D09">
        <w:t xml:space="preserve"> menstrual flow.</w:t>
      </w:r>
    </w:p>
    <w:p w:rsidR="002D5A42" w:rsidRDefault="00055932">
      <w:r>
        <w:t>The</w:t>
      </w:r>
      <w:r w:rsidR="00DD1059">
        <w:t xml:space="preserve"> common way to </w:t>
      </w:r>
      <w:r>
        <w:t>depict</w:t>
      </w:r>
      <w:r w:rsidR="00DD1059">
        <w:t xml:space="preserve"> </w:t>
      </w:r>
      <w:r>
        <w:t>the state</w:t>
      </w:r>
      <w:r w:rsidR="00DD1059">
        <w:t xml:space="preserve"> of Anemia is by measuring </w:t>
      </w:r>
      <w:r>
        <w:t xml:space="preserve">the </w:t>
      </w:r>
      <w:r w:rsidR="00DD1059">
        <w:t>hemoglobin</w:t>
      </w:r>
      <w:r>
        <w:t xml:space="preserve"> of the patient.</w:t>
      </w:r>
      <w:r w:rsidR="00491514">
        <w:t xml:space="preserve"> </w:t>
      </w:r>
      <w:r w:rsidR="00DD1059">
        <w:t>(</w:t>
      </w:r>
      <w:r w:rsidR="002D5A42">
        <w:t>Oxygen</w:t>
      </w:r>
      <w:r w:rsidR="00197A02">
        <w:t xml:space="preserve"> carrying </w:t>
      </w:r>
      <w:r w:rsidR="00DD1059">
        <w:t xml:space="preserve">component in red blood cells) or by </w:t>
      </w:r>
      <w:r w:rsidR="002D5A42">
        <w:t>estimating</w:t>
      </w:r>
      <w:r w:rsidR="00DD1059">
        <w:t xml:space="preserve"> the hematocrit.</w:t>
      </w:r>
    </w:p>
    <w:p w:rsidR="00B3432F" w:rsidRDefault="002D5A42">
      <w:r>
        <w:t>Following are some of the</w:t>
      </w:r>
      <w:r w:rsidR="00B3432F">
        <w:t xml:space="preserve"> types of Anemia:</w:t>
      </w:r>
    </w:p>
    <w:p w:rsidR="00B3432F" w:rsidRDefault="00B3432F" w:rsidP="00B3432F">
      <w:pPr>
        <w:pStyle w:val="ListParagraph"/>
        <w:numPr>
          <w:ilvl w:val="0"/>
          <w:numId w:val="3"/>
        </w:numPr>
        <w:spacing w:before="240"/>
      </w:pPr>
      <w:r>
        <w:t xml:space="preserve">Iron Deficiency </w:t>
      </w:r>
      <w:r w:rsidR="002D5A42">
        <w:t>anemia</w:t>
      </w:r>
    </w:p>
    <w:p w:rsidR="00B3432F" w:rsidRPr="00B3432F" w:rsidRDefault="002D5A42" w:rsidP="00B3432F">
      <w:pPr>
        <w:pStyle w:val="ListParagraph"/>
        <w:numPr>
          <w:ilvl w:val="0"/>
          <w:numId w:val="3"/>
        </w:numPr>
        <w:spacing w:before="240"/>
      </w:pPr>
      <w:r w:rsidRPr="00B3432F">
        <w:rPr>
          <w:rFonts w:eastAsia="Times New Roman" w:cs="Arial"/>
          <w:color w:val="000000" w:themeColor="text1"/>
        </w:rPr>
        <w:t>Thalassemia</w:t>
      </w:r>
    </w:p>
    <w:p w:rsidR="00B3432F" w:rsidRPr="00B3432F" w:rsidRDefault="00B3432F" w:rsidP="00B3432F">
      <w:pPr>
        <w:pStyle w:val="ListParagraph"/>
        <w:numPr>
          <w:ilvl w:val="0"/>
          <w:numId w:val="3"/>
        </w:numPr>
        <w:shd w:val="clear" w:color="auto" w:fill="FFFFFF"/>
        <w:spacing w:before="240" w:after="100" w:afterAutospacing="1"/>
        <w:rPr>
          <w:rFonts w:eastAsia="Times New Roman" w:cs="Arial"/>
          <w:color w:val="000000" w:themeColor="text1"/>
        </w:rPr>
      </w:pPr>
      <w:r w:rsidRPr="00B3432F">
        <w:rPr>
          <w:rFonts w:eastAsia="Times New Roman" w:cs="Arial"/>
          <w:color w:val="000000" w:themeColor="text1"/>
        </w:rPr>
        <w:t xml:space="preserve">Aplastic </w:t>
      </w:r>
      <w:r w:rsidR="002D5A42" w:rsidRPr="00B3432F">
        <w:rPr>
          <w:rFonts w:eastAsia="Times New Roman" w:cs="Arial"/>
          <w:color w:val="000000" w:themeColor="text1"/>
        </w:rPr>
        <w:t>Anemia</w:t>
      </w:r>
    </w:p>
    <w:p w:rsidR="00B3432F" w:rsidRPr="00B3432F" w:rsidRDefault="002D5A42" w:rsidP="00B3432F">
      <w:pPr>
        <w:pStyle w:val="ListParagraph"/>
        <w:numPr>
          <w:ilvl w:val="0"/>
          <w:numId w:val="3"/>
        </w:numPr>
        <w:shd w:val="clear" w:color="auto" w:fill="FFFFFF"/>
        <w:spacing w:before="240" w:after="100" w:afterAutospacing="1"/>
        <w:rPr>
          <w:rFonts w:eastAsia="Times New Roman" w:cs="Arial"/>
          <w:color w:val="000000" w:themeColor="text1"/>
        </w:rPr>
      </w:pPr>
      <w:r w:rsidRPr="00B3432F">
        <w:rPr>
          <w:rFonts w:eastAsia="Times New Roman" w:cs="Arial"/>
          <w:color w:val="000000" w:themeColor="text1"/>
        </w:rPr>
        <w:t>Hemolytic</w:t>
      </w:r>
      <w:r w:rsidR="00B3432F" w:rsidRPr="00B3432F">
        <w:rPr>
          <w:rFonts w:eastAsia="Times New Roman" w:cs="Arial"/>
          <w:color w:val="000000" w:themeColor="text1"/>
        </w:rPr>
        <w:t xml:space="preserve"> </w:t>
      </w:r>
      <w:r w:rsidRPr="00B3432F">
        <w:rPr>
          <w:rFonts w:eastAsia="Times New Roman" w:cs="Arial"/>
          <w:color w:val="000000" w:themeColor="text1"/>
        </w:rPr>
        <w:t>Anemia</w:t>
      </w:r>
    </w:p>
    <w:p w:rsidR="00B3432F" w:rsidRPr="00B3432F" w:rsidRDefault="00B3432F" w:rsidP="00B3432F">
      <w:pPr>
        <w:pStyle w:val="ListParagraph"/>
        <w:numPr>
          <w:ilvl w:val="0"/>
          <w:numId w:val="3"/>
        </w:numPr>
        <w:shd w:val="clear" w:color="auto" w:fill="FFFFFF"/>
        <w:spacing w:before="240" w:after="100" w:afterAutospacing="1"/>
        <w:rPr>
          <w:rFonts w:eastAsia="Times New Roman" w:cs="Arial"/>
          <w:color w:val="000000" w:themeColor="text1"/>
        </w:rPr>
      </w:pPr>
      <w:r w:rsidRPr="00B3432F">
        <w:rPr>
          <w:rFonts w:eastAsia="Times New Roman" w:cs="Arial"/>
          <w:color w:val="000000" w:themeColor="text1"/>
        </w:rPr>
        <w:t xml:space="preserve">Sickle Cell </w:t>
      </w:r>
      <w:r w:rsidR="002D5A42" w:rsidRPr="00B3432F">
        <w:rPr>
          <w:rFonts w:eastAsia="Times New Roman" w:cs="Arial"/>
          <w:color w:val="000000" w:themeColor="text1"/>
        </w:rPr>
        <w:t>Anemia</w:t>
      </w:r>
    </w:p>
    <w:p w:rsidR="00B3432F" w:rsidRPr="00B3432F" w:rsidRDefault="00B3432F" w:rsidP="00B3432F">
      <w:pPr>
        <w:pStyle w:val="ListParagraph"/>
        <w:numPr>
          <w:ilvl w:val="0"/>
          <w:numId w:val="3"/>
        </w:numPr>
        <w:shd w:val="clear" w:color="auto" w:fill="FFFFFF"/>
        <w:spacing w:before="240" w:after="100" w:afterAutospacing="1"/>
        <w:rPr>
          <w:rFonts w:eastAsia="Times New Roman" w:cs="Arial"/>
          <w:color w:val="000000" w:themeColor="text1"/>
        </w:rPr>
      </w:pPr>
      <w:r w:rsidRPr="00B3432F">
        <w:rPr>
          <w:rFonts w:eastAsia="Times New Roman" w:cs="Arial"/>
          <w:color w:val="000000" w:themeColor="text1"/>
        </w:rPr>
        <w:t xml:space="preserve">Pernicious </w:t>
      </w:r>
      <w:r w:rsidR="002D5A42" w:rsidRPr="00B3432F">
        <w:rPr>
          <w:rFonts w:eastAsia="Times New Roman" w:cs="Arial"/>
          <w:color w:val="000000" w:themeColor="text1"/>
        </w:rPr>
        <w:t>Anemia</w:t>
      </w:r>
    </w:p>
    <w:p w:rsidR="00B3432F" w:rsidRPr="00B3432F" w:rsidRDefault="00B3432F" w:rsidP="00B3432F">
      <w:pPr>
        <w:pStyle w:val="ListParagraph"/>
        <w:numPr>
          <w:ilvl w:val="0"/>
          <w:numId w:val="3"/>
        </w:numPr>
        <w:shd w:val="clear" w:color="auto" w:fill="FFFFFF"/>
        <w:spacing w:before="240" w:after="100" w:afterAutospacing="1"/>
        <w:rPr>
          <w:rFonts w:eastAsia="Times New Roman" w:cs="Arial"/>
          <w:color w:val="000000" w:themeColor="text1"/>
        </w:rPr>
      </w:pPr>
      <w:proofErr w:type="spellStart"/>
      <w:r w:rsidRPr="00B3432F">
        <w:rPr>
          <w:rFonts w:eastAsia="Times New Roman" w:cs="Arial"/>
          <w:color w:val="000000" w:themeColor="text1"/>
        </w:rPr>
        <w:t>Fanconi</w:t>
      </w:r>
      <w:proofErr w:type="spellEnd"/>
      <w:r w:rsidRPr="00B3432F">
        <w:rPr>
          <w:rFonts w:eastAsia="Times New Roman" w:cs="Arial"/>
          <w:color w:val="000000" w:themeColor="text1"/>
        </w:rPr>
        <w:t xml:space="preserve"> </w:t>
      </w:r>
      <w:r w:rsidR="002D5A42" w:rsidRPr="00B3432F">
        <w:rPr>
          <w:rFonts w:eastAsia="Times New Roman" w:cs="Arial"/>
          <w:color w:val="000000" w:themeColor="text1"/>
        </w:rPr>
        <w:t>Anemia</w:t>
      </w:r>
    </w:p>
    <w:p w:rsidR="00B3432F" w:rsidRDefault="00B3432F" w:rsidP="00B3432F">
      <w:pPr>
        <w:spacing w:before="240"/>
      </w:pPr>
      <w:r>
        <w:t>The most common</w:t>
      </w:r>
      <w:r w:rsidR="002D5A42">
        <w:t>ly found</w:t>
      </w:r>
      <w:r>
        <w:t xml:space="preserve"> type of </w:t>
      </w:r>
      <w:r w:rsidR="002D5A42">
        <w:t>anemia</w:t>
      </w:r>
      <w:r>
        <w:t xml:space="preserve"> is Iron Deficiency </w:t>
      </w:r>
      <w:r w:rsidR="002D5A42">
        <w:t>Anemia</w:t>
      </w:r>
      <w:r>
        <w:t>.</w:t>
      </w:r>
      <w:r w:rsidR="002D5A42">
        <w:t xml:space="preserve"> </w:t>
      </w:r>
      <w:r w:rsidR="001C0B50">
        <w:t>The normal range of Hemoglobin is:</w:t>
      </w:r>
    </w:p>
    <w:p w:rsidR="001C0B50" w:rsidRPr="001C0B50" w:rsidRDefault="001C0B50" w:rsidP="00B3432F">
      <w:pPr>
        <w:spacing w:before="240"/>
        <w:rPr>
          <w:b/>
        </w:rPr>
      </w:pPr>
      <w:r>
        <w:tab/>
      </w:r>
      <w:r w:rsidRPr="001C0B50">
        <w:rPr>
          <w:b/>
        </w:rPr>
        <w:tab/>
      </w:r>
      <w:r>
        <w:rPr>
          <w:b/>
        </w:rPr>
        <w:tab/>
      </w:r>
      <w:r w:rsidRPr="001C0B50">
        <w:rPr>
          <w:b/>
        </w:rPr>
        <w:t>Normal Hemoglobin and Hematocrit Ranges</w:t>
      </w:r>
    </w:p>
    <w:p w:rsidR="001C0B50" w:rsidRDefault="002D5A42" w:rsidP="00B3432F">
      <w:pPr>
        <w:spacing w:before="240"/>
      </w:pPr>
      <w:r>
        <w:rPr>
          <w:noProof/>
        </w:rPr>
        <w:drawing>
          <wp:anchor distT="0" distB="0" distL="114300" distR="114300" simplePos="0" relativeHeight="251657728" behindDoc="1" locked="0" layoutInCell="1" allowOverlap="1" wp14:anchorId="48C5DAB1" wp14:editId="696388FF">
            <wp:simplePos x="0" y="0"/>
            <wp:positionH relativeFrom="column">
              <wp:posOffset>333375</wp:posOffset>
            </wp:positionH>
            <wp:positionV relativeFrom="paragraph">
              <wp:posOffset>34925</wp:posOffset>
            </wp:positionV>
            <wp:extent cx="5314950" cy="2209800"/>
            <wp:effectExtent l="19050" t="0" r="0" b="0"/>
            <wp:wrapTight wrapText="bothSides">
              <wp:wrapPolygon edited="0">
                <wp:start x="-77" y="0"/>
                <wp:lineTo x="-77" y="21414"/>
                <wp:lineTo x="21600" y="21414"/>
                <wp:lineTo x="21600" y="0"/>
                <wp:lineTo x="-7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6026" t="39316" r="10795" b="8832"/>
                    <a:stretch>
                      <a:fillRect/>
                    </a:stretch>
                  </pic:blipFill>
                  <pic:spPr bwMode="auto">
                    <a:xfrm>
                      <a:off x="0" y="0"/>
                      <a:ext cx="5314950" cy="2209800"/>
                    </a:xfrm>
                    <a:prstGeom prst="rect">
                      <a:avLst/>
                    </a:prstGeom>
                    <a:noFill/>
                    <a:ln w="9525">
                      <a:noFill/>
                      <a:miter lim="800000"/>
                      <a:headEnd/>
                      <a:tailEnd/>
                    </a:ln>
                  </pic:spPr>
                </pic:pic>
              </a:graphicData>
            </a:graphic>
          </wp:anchor>
        </w:drawing>
      </w:r>
    </w:p>
    <w:p w:rsidR="001C0B50" w:rsidRDefault="001C0B50" w:rsidP="00491514">
      <w:pPr>
        <w:rPr>
          <w:b/>
          <w:sz w:val="30"/>
          <w:szCs w:val="30"/>
        </w:rPr>
      </w:pPr>
    </w:p>
    <w:p w:rsidR="001C0B50" w:rsidRDefault="001C0B50" w:rsidP="00491514">
      <w:pPr>
        <w:rPr>
          <w:b/>
          <w:sz w:val="30"/>
          <w:szCs w:val="30"/>
        </w:rPr>
      </w:pPr>
    </w:p>
    <w:p w:rsidR="001C0B50" w:rsidRDefault="001C0B50" w:rsidP="00491514">
      <w:pPr>
        <w:rPr>
          <w:b/>
          <w:sz w:val="30"/>
          <w:szCs w:val="30"/>
        </w:rPr>
      </w:pPr>
    </w:p>
    <w:p w:rsidR="001C0B50" w:rsidRDefault="001C0B50" w:rsidP="00491514">
      <w:pPr>
        <w:rPr>
          <w:b/>
          <w:sz w:val="30"/>
          <w:szCs w:val="30"/>
        </w:rPr>
      </w:pPr>
      <w:r>
        <w:rPr>
          <w:b/>
          <w:noProof/>
          <w:sz w:val="30"/>
          <w:szCs w:val="30"/>
        </w:rPr>
        <w:lastRenderedPageBreak/>
        <w:drawing>
          <wp:anchor distT="0" distB="0" distL="114300" distR="114300" simplePos="0" relativeHeight="251656704" behindDoc="1" locked="0" layoutInCell="1" allowOverlap="1" wp14:anchorId="2A8B9088" wp14:editId="4734687A">
            <wp:simplePos x="0" y="0"/>
            <wp:positionH relativeFrom="column">
              <wp:posOffset>19050</wp:posOffset>
            </wp:positionH>
            <wp:positionV relativeFrom="paragraph">
              <wp:posOffset>-419100</wp:posOffset>
            </wp:positionV>
            <wp:extent cx="6191250" cy="2009775"/>
            <wp:effectExtent l="19050" t="0" r="0" b="0"/>
            <wp:wrapTight wrapText="bothSides">
              <wp:wrapPolygon edited="0">
                <wp:start x="-66" y="0"/>
                <wp:lineTo x="-66" y="21498"/>
                <wp:lineTo x="21600" y="21498"/>
                <wp:lineTo x="21600" y="0"/>
                <wp:lineTo x="-6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2276" t="32479" r="17308" b="34188"/>
                    <a:stretch>
                      <a:fillRect/>
                    </a:stretch>
                  </pic:blipFill>
                  <pic:spPr bwMode="auto">
                    <a:xfrm>
                      <a:off x="0" y="0"/>
                      <a:ext cx="6191250" cy="2009775"/>
                    </a:xfrm>
                    <a:prstGeom prst="rect">
                      <a:avLst/>
                    </a:prstGeom>
                    <a:noFill/>
                    <a:ln w="9525">
                      <a:noFill/>
                      <a:miter lim="800000"/>
                      <a:headEnd/>
                      <a:tailEnd/>
                    </a:ln>
                  </pic:spPr>
                </pic:pic>
              </a:graphicData>
            </a:graphic>
          </wp:anchor>
        </w:drawing>
      </w:r>
    </w:p>
    <w:p w:rsidR="001C0B50" w:rsidRDefault="001C0B50" w:rsidP="00491514">
      <w:pPr>
        <w:rPr>
          <w:b/>
          <w:sz w:val="30"/>
          <w:szCs w:val="30"/>
        </w:rPr>
      </w:pPr>
      <w:r>
        <w:rPr>
          <w:b/>
          <w:sz w:val="30"/>
          <w:szCs w:val="30"/>
        </w:rPr>
        <w:t>Invasive Methods of measuring Hemoglobin:</w:t>
      </w:r>
    </w:p>
    <w:p w:rsidR="002D5A42" w:rsidRDefault="002D5A42" w:rsidP="00491514">
      <w:pPr>
        <w:rPr>
          <w:sz w:val="30"/>
          <w:szCs w:val="30"/>
        </w:rPr>
      </w:pPr>
      <w:r>
        <w:rPr>
          <w:sz w:val="30"/>
          <w:szCs w:val="30"/>
        </w:rPr>
        <w:t>Some of the methods of measuring hemoglobin values from blood samples are as follows:</w:t>
      </w:r>
    </w:p>
    <w:p w:rsidR="001C0B50" w:rsidRPr="002D5A42" w:rsidRDefault="002D5A42" w:rsidP="002D5A42">
      <w:pPr>
        <w:rPr>
          <w:sz w:val="30"/>
          <w:szCs w:val="30"/>
        </w:rPr>
      </w:pPr>
      <w:r>
        <w:rPr>
          <w:sz w:val="30"/>
          <w:szCs w:val="30"/>
        </w:rPr>
        <w:t xml:space="preserve"> </w:t>
      </w:r>
      <w:r w:rsidR="001C0B50">
        <w:rPr>
          <w:b/>
          <w:sz w:val="30"/>
          <w:szCs w:val="30"/>
        </w:rPr>
        <w:t>Filter Paper Method:</w:t>
      </w:r>
    </w:p>
    <w:p w:rsidR="00250B21" w:rsidRPr="00250B21" w:rsidRDefault="002D5A42" w:rsidP="00250B21">
      <w:pPr>
        <w:autoSpaceDE w:val="0"/>
        <w:autoSpaceDN w:val="0"/>
        <w:adjustRightInd w:val="0"/>
        <w:spacing w:after="0" w:line="240" w:lineRule="auto"/>
        <w:rPr>
          <w:rFonts w:cs="Times New Roman"/>
          <w:sz w:val="24"/>
          <w:szCs w:val="24"/>
        </w:rPr>
      </w:pPr>
      <w:r>
        <w:rPr>
          <w:rFonts w:cs="Times New Roman"/>
          <w:sz w:val="24"/>
          <w:szCs w:val="24"/>
        </w:rPr>
        <w:t xml:space="preserve">Red color in the blood can be illustrator as a pointer of the hemoglobin present in the body. Degree of Anemia can be visualized by matching the color of the blood </w:t>
      </w:r>
      <w:r w:rsidR="00964B1D">
        <w:rPr>
          <w:rFonts w:cs="Times New Roman"/>
          <w:sz w:val="24"/>
          <w:szCs w:val="24"/>
        </w:rPr>
        <w:t>on the filter paper with the standardized color chart.</w:t>
      </w:r>
      <w:r>
        <w:rPr>
          <w:rFonts w:cs="Times New Roman"/>
          <w:sz w:val="24"/>
          <w:szCs w:val="24"/>
        </w:rPr>
        <w:t xml:space="preserve"> </w:t>
      </w:r>
      <w:r w:rsidR="00250B21" w:rsidRPr="00250B21">
        <w:rPr>
          <w:rFonts w:cs="Times New Roman"/>
          <w:sz w:val="24"/>
          <w:szCs w:val="24"/>
        </w:rPr>
        <w:t>The color chart has been developed to represent the color range of normal to anemic blood on filter paper.</w:t>
      </w:r>
    </w:p>
    <w:p w:rsidR="00964B1D" w:rsidRDefault="00964B1D" w:rsidP="00250B21">
      <w:pPr>
        <w:spacing w:line="240" w:lineRule="auto"/>
        <w:rPr>
          <w:b/>
          <w:sz w:val="30"/>
          <w:szCs w:val="30"/>
        </w:rPr>
      </w:pPr>
    </w:p>
    <w:p w:rsidR="00250B21" w:rsidRDefault="001C0B50" w:rsidP="00250B21">
      <w:pPr>
        <w:spacing w:line="240" w:lineRule="auto"/>
        <w:rPr>
          <w:b/>
          <w:sz w:val="30"/>
          <w:szCs w:val="30"/>
        </w:rPr>
      </w:pPr>
      <w:r>
        <w:rPr>
          <w:b/>
          <w:sz w:val="30"/>
          <w:szCs w:val="30"/>
        </w:rPr>
        <w:t>Copper Sul</w:t>
      </w:r>
      <w:r w:rsidR="00964B1D">
        <w:rPr>
          <w:b/>
          <w:sz w:val="30"/>
          <w:szCs w:val="30"/>
        </w:rPr>
        <w:t>f</w:t>
      </w:r>
      <w:r>
        <w:rPr>
          <w:b/>
          <w:sz w:val="30"/>
          <w:szCs w:val="30"/>
        </w:rPr>
        <w:t>ate Method:</w:t>
      </w:r>
    </w:p>
    <w:p w:rsidR="00964B1D" w:rsidRDefault="00250B21" w:rsidP="00964B1D">
      <w:pPr>
        <w:pStyle w:val="Heading3"/>
        <w:shd w:val="clear" w:color="auto" w:fill="FFFFFF"/>
        <w:spacing w:before="0" w:beforeAutospacing="0" w:after="0" w:afterAutospacing="0"/>
        <w:rPr>
          <w:sz w:val="24"/>
          <w:szCs w:val="24"/>
        </w:rPr>
      </w:pPr>
      <w:r w:rsidRPr="00250B21">
        <w:rPr>
          <w:sz w:val="24"/>
          <w:szCs w:val="24"/>
        </w:rPr>
        <w:t>The specific gravity of blood is influenced by red blood cell volume. The copper sulfate test is based on the fall (or flotation) of whole blood when dropped into a copper sulfate solution of a known specific gravity. The drop of blood will either float or sink depending on whether it is lighter or heavier than the copper sulfate solution. Standard copper sulfate solutions are used to determine a particular hemoglobin level</w:t>
      </w:r>
      <w:r w:rsidR="00964B1D">
        <w:rPr>
          <w:sz w:val="24"/>
          <w:szCs w:val="24"/>
        </w:rPr>
        <w:t xml:space="preserve"> </w:t>
      </w:r>
    </w:p>
    <w:p w:rsidR="00232663" w:rsidRPr="00232663" w:rsidRDefault="00232663" w:rsidP="00232663">
      <w:pPr>
        <w:shd w:val="clear" w:color="auto" w:fill="FFFFFF"/>
        <w:spacing w:after="0" w:line="240" w:lineRule="auto"/>
        <w:outlineLvl w:val="2"/>
        <w:rPr>
          <w:rFonts w:ascii="Arial" w:eastAsia="Times New Roman" w:hAnsi="Arial" w:cs="Arial"/>
          <w:sz w:val="20"/>
          <w:szCs w:val="20"/>
        </w:rPr>
      </w:pPr>
      <w:r>
        <w:rPr>
          <w:rFonts w:ascii="Arial" w:eastAsia="Times New Roman" w:hAnsi="Arial" w:cs="Arial"/>
          <w:sz w:val="20"/>
          <w:szCs w:val="20"/>
        </w:rPr>
        <w:t>(</w:t>
      </w:r>
      <w:hyperlink r:id="rId8" w:history="1">
        <w:r w:rsidRPr="00232663">
          <w:rPr>
            <w:rFonts w:ascii="Arial" w:eastAsia="Times New Roman" w:hAnsi="Arial" w:cs="Arial"/>
            <w:sz w:val="20"/>
            <w:szCs w:val="20"/>
          </w:rPr>
          <w:t>Anemia Detection Methods in Low-Resource Settings - Path</w:t>
        </w:r>
      </w:hyperlink>
    </w:p>
    <w:p w:rsidR="00232663" w:rsidRPr="00232663" w:rsidRDefault="00FB7D11" w:rsidP="00232663">
      <w:pPr>
        <w:shd w:val="clear" w:color="auto" w:fill="FFFFFF"/>
        <w:spacing w:after="0" w:line="240" w:lineRule="atLeast"/>
        <w:rPr>
          <w:rFonts w:ascii="Arial" w:eastAsia="Times New Roman" w:hAnsi="Arial" w:cs="Arial"/>
          <w:sz w:val="20"/>
          <w:szCs w:val="20"/>
        </w:rPr>
      </w:pPr>
      <w:hyperlink r:id="rId9" w:history="1">
        <w:r w:rsidR="00232663" w:rsidRPr="00232663">
          <w:rPr>
            <w:rStyle w:val="Hyperlink"/>
            <w:rFonts w:ascii="Arial" w:eastAsia="Times New Roman" w:hAnsi="Arial" w:cs="Arial"/>
            <w:color w:val="auto"/>
            <w:sz w:val="20"/>
            <w:szCs w:val="20"/>
          </w:rPr>
          <w:t>www.path.org/publications/files/TS_anemia_guide_health_workers.pdf</w:t>
        </w:r>
      </w:hyperlink>
      <w:r w:rsidR="00232663" w:rsidRPr="00232663">
        <w:rPr>
          <w:rFonts w:ascii="Arial" w:eastAsia="Times New Roman" w:hAnsi="Arial" w:cs="Arial"/>
          <w:sz w:val="20"/>
          <w:szCs w:val="20"/>
        </w:rPr>
        <w:t xml:space="preserve"> )</w:t>
      </w:r>
    </w:p>
    <w:p w:rsidR="00232663" w:rsidRDefault="00232663" w:rsidP="00250B21">
      <w:pPr>
        <w:spacing w:line="240" w:lineRule="auto"/>
        <w:rPr>
          <w:rFonts w:ascii="Times New Roman" w:hAnsi="Times New Roman" w:cs="Times New Roman"/>
          <w:b/>
          <w:sz w:val="30"/>
          <w:szCs w:val="30"/>
        </w:rPr>
      </w:pPr>
    </w:p>
    <w:p w:rsidR="00232663" w:rsidRDefault="00232663" w:rsidP="00250B21">
      <w:pPr>
        <w:spacing w:line="240" w:lineRule="auto"/>
        <w:rPr>
          <w:rFonts w:ascii="Times New Roman" w:hAnsi="Times New Roman" w:cs="Times New Roman"/>
          <w:b/>
          <w:sz w:val="30"/>
          <w:szCs w:val="30"/>
        </w:rPr>
      </w:pPr>
    </w:p>
    <w:p w:rsidR="00232663" w:rsidRDefault="00232663" w:rsidP="00250B21">
      <w:pPr>
        <w:spacing w:line="240" w:lineRule="auto"/>
        <w:rPr>
          <w:rFonts w:ascii="Times New Roman" w:hAnsi="Times New Roman" w:cs="Times New Roman"/>
          <w:b/>
          <w:sz w:val="30"/>
          <w:szCs w:val="30"/>
        </w:rPr>
      </w:pPr>
    </w:p>
    <w:p w:rsidR="00250B21" w:rsidRPr="00250B21" w:rsidRDefault="00250B21" w:rsidP="00250B21">
      <w:pPr>
        <w:spacing w:line="240" w:lineRule="auto"/>
        <w:rPr>
          <w:b/>
          <w:sz w:val="30"/>
          <w:szCs w:val="30"/>
        </w:rPr>
      </w:pPr>
      <w:r w:rsidRPr="00250B21">
        <w:rPr>
          <w:rFonts w:ascii="Times New Roman" w:hAnsi="Times New Roman" w:cs="Times New Roman"/>
          <w:b/>
          <w:sz w:val="30"/>
          <w:szCs w:val="30"/>
        </w:rPr>
        <w:t xml:space="preserve">Hematocrit </w:t>
      </w:r>
      <w:r w:rsidR="00232663">
        <w:rPr>
          <w:rFonts w:ascii="Times New Roman" w:hAnsi="Times New Roman" w:cs="Times New Roman"/>
          <w:b/>
          <w:sz w:val="30"/>
          <w:szCs w:val="30"/>
        </w:rPr>
        <w:t>b</w:t>
      </w:r>
      <w:r w:rsidRPr="00250B21">
        <w:rPr>
          <w:rFonts w:ascii="Times New Roman" w:hAnsi="Times New Roman" w:cs="Times New Roman"/>
          <w:b/>
          <w:sz w:val="30"/>
          <w:szCs w:val="30"/>
        </w:rPr>
        <w:t>y Centrifuge:</w:t>
      </w:r>
    </w:p>
    <w:p w:rsidR="00964B1D" w:rsidRDefault="00250B21" w:rsidP="00964B1D">
      <w:pPr>
        <w:autoSpaceDE w:val="0"/>
        <w:autoSpaceDN w:val="0"/>
        <w:adjustRightInd w:val="0"/>
        <w:spacing w:after="0" w:line="240" w:lineRule="auto"/>
        <w:rPr>
          <w:rFonts w:ascii="Times New Roman" w:eastAsia="Times New Roman" w:hAnsi="Times New Roman" w:cs="Times New Roman"/>
          <w:b/>
          <w:bCs/>
          <w:sz w:val="24"/>
          <w:szCs w:val="24"/>
        </w:rPr>
      </w:pPr>
      <w:r w:rsidRPr="00250B21">
        <w:rPr>
          <w:rFonts w:cs="Times New Roman"/>
          <w:sz w:val="24"/>
          <w:szCs w:val="24"/>
        </w:rPr>
        <w:t xml:space="preserve">The hematocrit level, or packed cell volume, is a measure of the ratio of the volume of red cells to the total volume of whole blood (plasma, white blood cells, and red blood cells) and is </w:t>
      </w:r>
      <w:r w:rsidRPr="00250B21">
        <w:rPr>
          <w:rFonts w:cs="Times New Roman"/>
          <w:sz w:val="24"/>
          <w:szCs w:val="24"/>
        </w:rPr>
        <w:lastRenderedPageBreak/>
        <w:t>expressed as a percentage. The ratio is determined after centrifugation. The hematocrit level is approximately 3 times the hemoglobin level</w:t>
      </w:r>
      <w:r>
        <w:rPr>
          <w:rFonts w:ascii="Times New Roman" w:hAnsi="Times New Roman" w:cs="Times New Roman"/>
          <w:sz w:val="24"/>
          <w:szCs w:val="24"/>
        </w:rPr>
        <w:t>.</w:t>
      </w:r>
    </w:p>
    <w:p w:rsidR="00964B1D" w:rsidRDefault="00964B1D" w:rsidP="00964B1D">
      <w:pPr>
        <w:pStyle w:val="Heading3"/>
        <w:shd w:val="clear" w:color="auto" w:fill="FFFFFF"/>
        <w:spacing w:before="0" w:beforeAutospacing="0" w:after="0" w:afterAutospacing="0"/>
        <w:rPr>
          <w:sz w:val="24"/>
          <w:szCs w:val="24"/>
        </w:rPr>
      </w:pPr>
    </w:p>
    <w:p w:rsidR="00232663" w:rsidRPr="00232663" w:rsidRDefault="00232663" w:rsidP="00232663">
      <w:pPr>
        <w:shd w:val="clear" w:color="auto" w:fill="FFFFFF"/>
        <w:spacing w:after="0" w:line="240" w:lineRule="auto"/>
        <w:outlineLvl w:val="2"/>
        <w:rPr>
          <w:rFonts w:ascii="Arial" w:eastAsia="Times New Roman" w:hAnsi="Arial" w:cs="Arial"/>
          <w:sz w:val="20"/>
          <w:szCs w:val="20"/>
        </w:rPr>
      </w:pPr>
      <w:r w:rsidRPr="00232663">
        <w:rPr>
          <w:rFonts w:ascii="Arial" w:eastAsia="Times New Roman" w:hAnsi="Arial" w:cs="Arial"/>
          <w:sz w:val="20"/>
          <w:szCs w:val="20"/>
        </w:rPr>
        <w:t>(</w:t>
      </w:r>
      <w:hyperlink r:id="rId10" w:history="1">
        <w:r w:rsidRPr="00232663">
          <w:rPr>
            <w:rFonts w:ascii="Arial" w:eastAsia="Times New Roman" w:hAnsi="Arial" w:cs="Arial"/>
            <w:sz w:val="20"/>
            <w:szCs w:val="20"/>
          </w:rPr>
          <w:t>Anemia Detection Methods in Low-Resource Settings - Path</w:t>
        </w:r>
      </w:hyperlink>
    </w:p>
    <w:p w:rsidR="00232663" w:rsidRPr="00232663" w:rsidRDefault="00FB7D11" w:rsidP="00232663">
      <w:pPr>
        <w:shd w:val="clear" w:color="auto" w:fill="FFFFFF"/>
        <w:spacing w:after="0" w:line="240" w:lineRule="atLeast"/>
        <w:rPr>
          <w:rFonts w:ascii="Arial" w:eastAsia="Times New Roman" w:hAnsi="Arial" w:cs="Arial"/>
          <w:sz w:val="20"/>
          <w:szCs w:val="20"/>
        </w:rPr>
      </w:pPr>
      <w:hyperlink r:id="rId11" w:history="1">
        <w:r w:rsidR="00232663" w:rsidRPr="00232663">
          <w:rPr>
            <w:rStyle w:val="Hyperlink"/>
            <w:rFonts w:ascii="Arial" w:eastAsia="Times New Roman" w:hAnsi="Arial" w:cs="Arial"/>
            <w:color w:val="auto"/>
            <w:sz w:val="20"/>
            <w:szCs w:val="20"/>
          </w:rPr>
          <w:t>www.path.org/publications/files/TS_anemia_guide_health_workers.pdf</w:t>
        </w:r>
      </w:hyperlink>
      <w:r w:rsidR="00232663" w:rsidRPr="00232663">
        <w:rPr>
          <w:rFonts w:ascii="Arial" w:eastAsia="Times New Roman" w:hAnsi="Arial" w:cs="Arial"/>
          <w:sz w:val="20"/>
          <w:szCs w:val="20"/>
        </w:rPr>
        <w:t xml:space="preserve"> )</w:t>
      </w:r>
    </w:p>
    <w:p w:rsidR="004F2082" w:rsidRDefault="004F2082" w:rsidP="00491514">
      <w:pPr>
        <w:rPr>
          <w:b/>
          <w:sz w:val="30"/>
          <w:szCs w:val="30"/>
        </w:rPr>
      </w:pPr>
    </w:p>
    <w:p w:rsidR="00250B21" w:rsidRDefault="00250B21" w:rsidP="00491514">
      <w:pPr>
        <w:rPr>
          <w:rFonts w:cs="Times New Roman"/>
          <w:b/>
          <w:sz w:val="30"/>
          <w:szCs w:val="30"/>
        </w:rPr>
      </w:pPr>
      <w:r w:rsidRPr="00250B21">
        <w:rPr>
          <w:rFonts w:cs="Times New Roman"/>
          <w:b/>
          <w:sz w:val="30"/>
          <w:szCs w:val="30"/>
        </w:rPr>
        <w:t>Lovibond type Comparator:</w:t>
      </w:r>
    </w:p>
    <w:p w:rsidR="00250B21" w:rsidRDefault="00250B21" w:rsidP="00250B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Lovibond visual color comparison method is based on comparing the depth of color that results when an accurate measurement of blood is added to a diluting fluid with a set of colored glass standards. The hemoglobin in the blood is converted to oxy</w:t>
      </w:r>
      <w:r w:rsidR="00CF0F99">
        <w:rPr>
          <w:rFonts w:ascii="Times New Roman" w:hAnsi="Times New Roman" w:cs="Times New Roman"/>
          <w:sz w:val="24"/>
          <w:szCs w:val="24"/>
        </w:rPr>
        <w:t>-</w:t>
      </w:r>
      <w:r>
        <w:rPr>
          <w:rFonts w:ascii="Times New Roman" w:hAnsi="Times New Roman" w:cs="Times New Roman"/>
          <w:sz w:val="24"/>
          <w:szCs w:val="24"/>
        </w:rPr>
        <w:t xml:space="preserve">hemoglobin or </w:t>
      </w:r>
      <w:r w:rsidR="00232663">
        <w:rPr>
          <w:rFonts w:ascii="Times New Roman" w:hAnsi="Times New Roman" w:cs="Times New Roman"/>
          <w:sz w:val="24"/>
          <w:szCs w:val="24"/>
        </w:rPr>
        <w:t xml:space="preserve">hemoglobin </w:t>
      </w:r>
      <w:r>
        <w:rPr>
          <w:rFonts w:ascii="Times New Roman" w:hAnsi="Times New Roman" w:cs="Times New Roman"/>
          <w:sz w:val="24"/>
          <w:szCs w:val="24"/>
        </w:rPr>
        <w:t>cyanide depending on which diluting fluid is used. The color of the test solution is visually compared with a set of glass standards set in a disc that match the diluted hemoglobin fluid. The intensity of color in the test solution corresponds to a specific hemoglobin level.</w:t>
      </w:r>
    </w:p>
    <w:p w:rsidR="00250B21" w:rsidRDefault="00250B21" w:rsidP="00250B21">
      <w:pPr>
        <w:autoSpaceDE w:val="0"/>
        <w:autoSpaceDN w:val="0"/>
        <w:adjustRightInd w:val="0"/>
        <w:spacing w:after="0" w:line="240" w:lineRule="auto"/>
        <w:rPr>
          <w:rFonts w:ascii="Times New Roman" w:hAnsi="Times New Roman" w:cs="Times New Roman"/>
          <w:sz w:val="24"/>
          <w:szCs w:val="24"/>
        </w:rPr>
      </w:pPr>
    </w:p>
    <w:p w:rsidR="00250B21" w:rsidRDefault="00250B21" w:rsidP="00250B21">
      <w:pPr>
        <w:autoSpaceDE w:val="0"/>
        <w:autoSpaceDN w:val="0"/>
        <w:adjustRightInd w:val="0"/>
        <w:spacing w:after="0" w:line="240" w:lineRule="auto"/>
        <w:rPr>
          <w:rFonts w:ascii="Times New Roman" w:hAnsi="Times New Roman" w:cs="Times New Roman"/>
          <w:sz w:val="24"/>
          <w:szCs w:val="24"/>
        </w:rPr>
      </w:pPr>
      <w:r w:rsidRPr="00250B21">
        <w:rPr>
          <w:rFonts w:ascii="Times New Roman" w:hAnsi="Times New Roman" w:cs="Times New Roman"/>
          <w:sz w:val="24"/>
          <w:szCs w:val="24"/>
        </w:rPr>
        <w:t>The Grey Wedge Photometer</w:t>
      </w:r>
      <w:r>
        <w:rPr>
          <w:rFonts w:ascii="Times New Roman" w:hAnsi="Times New Roman" w:cs="Times New Roman"/>
          <w:b/>
          <w:sz w:val="24"/>
          <w:szCs w:val="24"/>
        </w:rPr>
        <w:t xml:space="preserve"> </w:t>
      </w:r>
      <w:r w:rsidRPr="00250B21">
        <w:rPr>
          <w:rFonts w:ascii="Times New Roman" w:hAnsi="Times New Roman" w:cs="Times New Roman"/>
          <w:sz w:val="24"/>
          <w:szCs w:val="24"/>
        </w:rPr>
        <w:t>and some other</w:t>
      </w:r>
      <w:r>
        <w:rPr>
          <w:rFonts w:ascii="Times New Roman" w:hAnsi="Times New Roman" w:cs="Times New Roman"/>
          <w:sz w:val="24"/>
          <w:szCs w:val="24"/>
        </w:rPr>
        <w:t>.</w:t>
      </w:r>
    </w:p>
    <w:p w:rsidR="00232663" w:rsidRPr="00232663" w:rsidRDefault="00232663" w:rsidP="00232663">
      <w:pPr>
        <w:shd w:val="clear" w:color="auto" w:fill="FFFFFF"/>
        <w:spacing w:after="0" w:line="240" w:lineRule="auto"/>
        <w:outlineLvl w:val="2"/>
        <w:rPr>
          <w:rFonts w:ascii="Arial" w:eastAsia="Times New Roman" w:hAnsi="Arial" w:cs="Arial"/>
          <w:sz w:val="20"/>
          <w:szCs w:val="20"/>
        </w:rPr>
      </w:pPr>
      <w:r w:rsidRPr="00232663">
        <w:rPr>
          <w:rFonts w:ascii="Arial" w:eastAsia="Times New Roman" w:hAnsi="Arial" w:cs="Arial"/>
          <w:sz w:val="20"/>
          <w:szCs w:val="20"/>
        </w:rPr>
        <w:t>(</w:t>
      </w:r>
      <w:hyperlink r:id="rId12" w:history="1">
        <w:r w:rsidRPr="00232663">
          <w:rPr>
            <w:rFonts w:ascii="Arial" w:eastAsia="Times New Roman" w:hAnsi="Arial" w:cs="Arial"/>
            <w:sz w:val="20"/>
            <w:szCs w:val="20"/>
          </w:rPr>
          <w:t>Anemia Detection Methods in Low-Resource Settings - Path</w:t>
        </w:r>
      </w:hyperlink>
    </w:p>
    <w:p w:rsidR="00232663" w:rsidRPr="00232663" w:rsidRDefault="00FB7D11" w:rsidP="00232663">
      <w:pPr>
        <w:shd w:val="clear" w:color="auto" w:fill="FFFFFF"/>
        <w:spacing w:after="0" w:line="240" w:lineRule="atLeast"/>
        <w:rPr>
          <w:rFonts w:ascii="Arial" w:eastAsia="Times New Roman" w:hAnsi="Arial" w:cs="Arial"/>
          <w:sz w:val="20"/>
          <w:szCs w:val="20"/>
        </w:rPr>
      </w:pPr>
      <w:hyperlink r:id="rId13" w:history="1">
        <w:r w:rsidR="00232663" w:rsidRPr="00232663">
          <w:rPr>
            <w:rStyle w:val="Hyperlink"/>
            <w:rFonts w:ascii="Arial" w:eastAsia="Times New Roman" w:hAnsi="Arial" w:cs="Arial"/>
            <w:color w:val="auto"/>
            <w:sz w:val="20"/>
            <w:szCs w:val="20"/>
          </w:rPr>
          <w:t>www.path.org/publications/files/TS_anemia_guide_health_workers.pdf</w:t>
        </w:r>
      </w:hyperlink>
      <w:r w:rsidR="00232663" w:rsidRPr="00232663">
        <w:rPr>
          <w:rFonts w:ascii="Arial" w:eastAsia="Times New Roman" w:hAnsi="Arial" w:cs="Arial"/>
          <w:sz w:val="20"/>
          <w:szCs w:val="20"/>
        </w:rPr>
        <w:t xml:space="preserve"> )</w:t>
      </w:r>
    </w:p>
    <w:p w:rsidR="00250B21" w:rsidRDefault="00250B21" w:rsidP="00250B21">
      <w:pPr>
        <w:autoSpaceDE w:val="0"/>
        <w:autoSpaceDN w:val="0"/>
        <w:adjustRightInd w:val="0"/>
        <w:spacing w:after="0" w:line="240" w:lineRule="auto"/>
        <w:rPr>
          <w:rFonts w:ascii="Times New Roman" w:hAnsi="Times New Roman" w:cs="Times New Roman"/>
          <w:sz w:val="24"/>
          <w:szCs w:val="24"/>
        </w:rPr>
      </w:pPr>
    </w:p>
    <w:p w:rsidR="00250B21" w:rsidRPr="00250B21" w:rsidRDefault="00250B21" w:rsidP="00250B21">
      <w:pPr>
        <w:autoSpaceDE w:val="0"/>
        <w:autoSpaceDN w:val="0"/>
        <w:adjustRightInd w:val="0"/>
        <w:spacing w:after="0" w:line="240" w:lineRule="auto"/>
        <w:rPr>
          <w:rFonts w:ascii="Times New Roman" w:hAnsi="Times New Roman" w:cs="Times New Roman"/>
          <w:b/>
          <w:sz w:val="30"/>
          <w:szCs w:val="30"/>
        </w:rPr>
      </w:pPr>
    </w:p>
    <w:p w:rsidR="00961026" w:rsidRDefault="00961026" w:rsidP="00961026">
      <w:pPr>
        <w:rPr>
          <w:b/>
          <w:sz w:val="30"/>
          <w:szCs w:val="30"/>
        </w:rPr>
      </w:pPr>
      <w:r w:rsidRPr="00491514">
        <w:rPr>
          <w:b/>
          <w:sz w:val="30"/>
          <w:szCs w:val="30"/>
        </w:rPr>
        <w:t>Scope of the problem:</w:t>
      </w:r>
    </w:p>
    <w:p w:rsidR="00961026" w:rsidRDefault="00961026" w:rsidP="00961026">
      <w:pPr>
        <w:rPr>
          <w:rFonts w:cs="Times New Roman"/>
          <w:sz w:val="24"/>
          <w:szCs w:val="24"/>
        </w:rPr>
      </w:pPr>
      <w:r>
        <w:rPr>
          <w:rFonts w:cs="Times New Roman"/>
          <w:sz w:val="24"/>
          <w:szCs w:val="24"/>
        </w:rPr>
        <w:t>Almost</w:t>
      </w:r>
      <w:r w:rsidRPr="00DD1059">
        <w:rPr>
          <w:rFonts w:cs="Times New Roman"/>
          <w:sz w:val="24"/>
          <w:szCs w:val="24"/>
        </w:rPr>
        <w:t xml:space="preserve"> one quarter of the world’s population is anemic. The </w:t>
      </w:r>
      <w:r>
        <w:rPr>
          <w:rFonts w:cs="Times New Roman"/>
          <w:sz w:val="24"/>
          <w:szCs w:val="24"/>
        </w:rPr>
        <w:t>major divisions which are</w:t>
      </w:r>
      <w:r w:rsidRPr="00DD1059">
        <w:rPr>
          <w:rFonts w:cs="Times New Roman"/>
          <w:sz w:val="24"/>
          <w:szCs w:val="24"/>
        </w:rPr>
        <w:t xml:space="preserve"> most at risk of developing</w:t>
      </w:r>
      <w:r>
        <w:rPr>
          <w:b/>
          <w:sz w:val="30"/>
          <w:szCs w:val="30"/>
        </w:rPr>
        <w:t xml:space="preserve"> </w:t>
      </w:r>
      <w:r w:rsidRPr="00DD1059">
        <w:rPr>
          <w:rFonts w:cs="Times New Roman"/>
          <w:sz w:val="24"/>
          <w:szCs w:val="24"/>
        </w:rPr>
        <w:t xml:space="preserve">anemia include women </w:t>
      </w:r>
      <w:r>
        <w:rPr>
          <w:rFonts w:cs="Times New Roman"/>
          <w:sz w:val="24"/>
          <w:szCs w:val="24"/>
        </w:rPr>
        <w:t xml:space="preserve">which are </w:t>
      </w:r>
      <w:r w:rsidRPr="00DD1059">
        <w:rPr>
          <w:rFonts w:cs="Times New Roman"/>
          <w:sz w:val="24"/>
          <w:szCs w:val="24"/>
        </w:rPr>
        <w:t>of reproductive age (</w:t>
      </w:r>
      <w:r>
        <w:rPr>
          <w:rFonts w:cs="Times New Roman"/>
          <w:sz w:val="24"/>
          <w:szCs w:val="24"/>
        </w:rPr>
        <w:t>affected due to</w:t>
      </w:r>
      <w:r w:rsidRPr="00DD1059">
        <w:rPr>
          <w:rFonts w:cs="Times New Roman"/>
          <w:sz w:val="24"/>
          <w:szCs w:val="24"/>
        </w:rPr>
        <w:t xml:space="preserve"> menstruation), pregnant </w:t>
      </w:r>
      <w:r>
        <w:rPr>
          <w:rFonts w:cs="Times New Roman"/>
          <w:sz w:val="24"/>
          <w:szCs w:val="24"/>
        </w:rPr>
        <w:t xml:space="preserve">women, </w:t>
      </w:r>
      <w:r w:rsidRPr="00DD1059">
        <w:rPr>
          <w:rFonts w:cs="Times New Roman"/>
          <w:sz w:val="24"/>
          <w:szCs w:val="24"/>
        </w:rPr>
        <w:t>lactating</w:t>
      </w:r>
      <w:r>
        <w:rPr>
          <w:b/>
          <w:sz w:val="30"/>
          <w:szCs w:val="30"/>
        </w:rPr>
        <w:t xml:space="preserve"> </w:t>
      </w:r>
      <w:r>
        <w:rPr>
          <w:rFonts w:cs="Times New Roman"/>
          <w:sz w:val="24"/>
          <w:szCs w:val="24"/>
        </w:rPr>
        <w:t>women and children of the age varying from 6 months to 2 years</w:t>
      </w:r>
      <w:r w:rsidRPr="00DD1059">
        <w:rPr>
          <w:rFonts w:cs="Times New Roman"/>
          <w:sz w:val="24"/>
          <w:szCs w:val="24"/>
        </w:rPr>
        <w:t xml:space="preserve">. </w:t>
      </w:r>
      <w:r>
        <w:rPr>
          <w:rFonts w:cs="Times New Roman"/>
          <w:sz w:val="24"/>
          <w:szCs w:val="24"/>
        </w:rPr>
        <w:t>Almost o</w:t>
      </w:r>
      <w:r w:rsidRPr="00DD1059">
        <w:rPr>
          <w:rFonts w:cs="Times New Roman"/>
          <w:sz w:val="24"/>
          <w:szCs w:val="24"/>
        </w:rPr>
        <w:t>ne half of the</w:t>
      </w:r>
      <w:r>
        <w:rPr>
          <w:rFonts w:cs="Times New Roman"/>
          <w:sz w:val="24"/>
          <w:szCs w:val="24"/>
        </w:rPr>
        <w:t xml:space="preserve"> total </w:t>
      </w:r>
      <w:r w:rsidRPr="00DD1059">
        <w:rPr>
          <w:rFonts w:cs="Times New Roman"/>
          <w:sz w:val="24"/>
          <w:szCs w:val="24"/>
        </w:rPr>
        <w:t>pregnan</w:t>
      </w:r>
      <w:r>
        <w:rPr>
          <w:rFonts w:cs="Times New Roman"/>
          <w:sz w:val="24"/>
          <w:szCs w:val="24"/>
        </w:rPr>
        <w:t>t women in the world are anemic. In developing countries the ratio is between 55</w:t>
      </w:r>
      <w:r w:rsidRPr="00DD1059">
        <w:rPr>
          <w:rFonts w:cs="Times New Roman"/>
          <w:sz w:val="24"/>
          <w:szCs w:val="24"/>
        </w:rPr>
        <w:t xml:space="preserve"> </w:t>
      </w:r>
      <w:r>
        <w:rPr>
          <w:rFonts w:cs="Times New Roman"/>
          <w:sz w:val="24"/>
          <w:szCs w:val="24"/>
        </w:rPr>
        <w:t>to 60 percent whereas 18 percent</w:t>
      </w:r>
      <w:r w:rsidRPr="00DD1059">
        <w:rPr>
          <w:rFonts w:cs="Times New Roman"/>
          <w:sz w:val="24"/>
          <w:szCs w:val="24"/>
        </w:rPr>
        <w:t xml:space="preserve"> are</w:t>
      </w:r>
      <w:r>
        <w:rPr>
          <w:rFonts w:cs="Times New Roman"/>
          <w:sz w:val="24"/>
          <w:szCs w:val="24"/>
        </w:rPr>
        <w:t xml:space="preserve"> women are </w:t>
      </w:r>
      <w:r w:rsidRPr="00DD1059">
        <w:rPr>
          <w:rFonts w:cs="Times New Roman"/>
          <w:sz w:val="24"/>
          <w:szCs w:val="24"/>
        </w:rPr>
        <w:t>affected in developed countries</w:t>
      </w:r>
      <w:r>
        <w:rPr>
          <w:rFonts w:cs="Times New Roman"/>
          <w:sz w:val="24"/>
          <w:szCs w:val="24"/>
        </w:rPr>
        <w:t xml:space="preserve">. </w:t>
      </w:r>
    </w:p>
    <w:p w:rsidR="00232663" w:rsidRDefault="00232663" w:rsidP="00491514">
      <w:pPr>
        <w:rPr>
          <w:rFonts w:cs="Times New Roman"/>
          <w:b/>
          <w:sz w:val="30"/>
          <w:szCs w:val="30"/>
        </w:rPr>
      </w:pPr>
    </w:p>
    <w:p w:rsidR="00232663" w:rsidRDefault="00232663" w:rsidP="00491514">
      <w:pPr>
        <w:rPr>
          <w:rFonts w:cs="Times New Roman"/>
          <w:b/>
          <w:sz w:val="30"/>
          <w:szCs w:val="30"/>
        </w:rPr>
      </w:pPr>
    </w:p>
    <w:p w:rsidR="00232663" w:rsidRDefault="00232663" w:rsidP="00491514">
      <w:pPr>
        <w:rPr>
          <w:rFonts w:cs="Times New Roman"/>
          <w:b/>
          <w:sz w:val="30"/>
          <w:szCs w:val="30"/>
        </w:rPr>
      </w:pPr>
    </w:p>
    <w:p w:rsidR="00232663" w:rsidRDefault="00232663" w:rsidP="00491514">
      <w:pPr>
        <w:rPr>
          <w:rFonts w:cs="Times New Roman"/>
          <w:b/>
          <w:sz w:val="30"/>
          <w:szCs w:val="30"/>
        </w:rPr>
      </w:pPr>
    </w:p>
    <w:p w:rsidR="00232663" w:rsidRDefault="00232663" w:rsidP="00491514">
      <w:pPr>
        <w:rPr>
          <w:rFonts w:cs="Times New Roman"/>
          <w:b/>
          <w:sz w:val="30"/>
          <w:szCs w:val="30"/>
        </w:rPr>
      </w:pPr>
    </w:p>
    <w:p w:rsidR="00961026" w:rsidRDefault="00961026" w:rsidP="00491514">
      <w:pPr>
        <w:rPr>
          <w:rFonts w:cs="Times New Roman"/>
          <w:b/>
          <w:sz w:val="30"/>
          <w:szCs w:val="30"/>
        </w:rPr>
      </w:pPr>
    </w:p>
    <w:p w:rsidR="00961026" w:rsidRDefault="00961026" w:rsidP="00491514">
      <w:pPr>
        <w:rPr>
          <w:rFonts w:cs="Times New Roman"/>
          <w:b/>
          <w:sz w:val="30"/>
          <w:szCs w:val="30"/>
        </w:rPr>
      </w:pPr>
    </w:p>
    <w:p w:rsidR="00491514" w:rsidRDefault="00491514" w:rsidP="00491514">
      <w:pPr>
        <w:rPr>
          <w:rFonts w:cs="Times New Roman"/>
          <w:b/>
          <w:sz w:val="30"/>
          <w:szCs w:val="30"/>
        </w:rPr>
      </w:pPr>
      <w:r w:rsidRPr="00197A02">
        <w:rPr>
          <w:rFonts w:cs="Times New Roman"/>
          <w:b/>
          <w:sz w:val="30"/>
          <w:szCs w:val="30"/>
        </w:rPr>
        <w:lastRenderedPageBreak/>
        <w:t>Motivation:</w:t>
      </w:r>
    </w:p>
    <w:p w:rsidR="00491514" w:rsidRPr="00CF0F99" w:rsidRDefault="0062570E" w:rsidP="00491514">
      <w:pPr>
        <w:rPr>
          <w:rFonts w:cs="Times New Roman"/>
          <w:sz w:val="24"/>
          <w:szCs w:val="24"/>
        </w:rPr>
      </w:pPr>
      <w:bookmarkStart w:id="0" w:name="_GoBack"/>
      <w:r w:rsidRPr="00CF0F99">
        <w:rPr>
          <w:rFonts w:cs="Times New Roman"/>
          <w:sz w:val="24"/>
          <w:szCs w:val="24"/>
        </w:rPr>
        <w:t>In under</w:t>
      </w:r>
      <w:r w:rsidR="00CF0F99" w:rsidRPr="00CF0F99">
        <w:rPr>
          <w:rFonts w:cs="Times New Roman"/>
          <w:sz w:val="24"/>
          <w:szCs w:val="24"/>
        </w:rPr>
        <w:t xml:space="preserve"> </w:t>
      </w:r>
      <w:r w:rsidRPr="00CF0F99">
        <w:rPr>
          <w:rFonts w:cs="Times New Roman"/>
          <w:sz w:val="24"/>
          <w:szCs w:val="24"/>
        </w:rPr>
        <w:t xml:space="preserve">developing countries like Pakistan, Anemia is one of the most widely spread disease and people are really not familiar about the fact that how much dangerous this disease is. It is because of the lack of essential nutrition in the food. As there is no specialized equipment in most of the rural areas of Pakistan, therefore it is causing hindrance for the people who are affected by Anemia. In our work, we have targeted the </w:t>
      </w:r>
      <w:r w:rsidR="00CF0F99" w:rsidRPr="00CF0F99">
        <w:rPr>
          <w:rFonts w:cs="Times New Roman"/>
          <w:sz w:val="24"/>
          <w:szCs w:val="24"/>
        </w:rPr>
        <w:t>non-invasive</w:t>
      </w:r>
      <w:r w:rsidRPr="00CF0F99">
        <w:rPr>
          <w:rFonts w:cs="Times New Roman"/>
          <w:sz w:val="24"/>
          <w:szCs w:val="24"/>
        </w:rPr>
        <w:t xml:space="preserve"> way of measuring the hemoglobin </w:t>
      </w:r>
      <w:r w:rsidR="00CF0F99" w:rsidRPr="00CF0F99">
        <w:rPr>
          <w:rFonts w:cs="Times New Roman"/>
          <w:sz w:val="24"/>
          <w:szCs w:val="24"/>
        </w:rPr>
        <w:t xml:space="preserve">which in </w:t>
      </w:r>
      <w:r w:rsidRPr="00CF0F99">
        <w:rPr>
          <w:rFonts w:cs="Times New Roman"/>
          <w:sz w:val="24"/>
          <w:szCs w:val="24"/>
        </w:rPr>
        <w:t>return project</w:t>
      </w:r>
      <w:r w:rsidR="00CF0F99" w:rsidRPr="00CF0F99">
        <w:rPr>
          <w:rFonts w:cs="Times New Roman"/>
          <w:sz w:val="24"/>
          <w:szCs w:val="24"/>
        </w:rPr>
        <w:t>s</w:t>
      </w:r>
      <w:r w:rsidRPr="00CF0F99">
        <w:rPr>
          <w:rFonts w:cs="Times New Roman"/>
          <w:sz w:val="24"/>
          <w:szCs w:val="24"/>
        </w:rPr>
        <w:t xml:space="preserve"> the condition of the patient of being anemic even in low resource settings. The patients having the genetic problem of having a low level of hemoglobin than the normal level need a way to check their hemoglobin level regularly but it puts on </w:t>
      </w:r>
      <w:r w:rsidR="00CF0F99" w:rsidRPr="00CF0F99">
        <w:rPr>
          <w:rFonts w:cs="Times New Roman"/>
          <w:sz w:val="24"/>
          <w:szCs w:val="24"/>
        </w:rPr>
        <w:t>economic and financial pressure on the patients and the relatives of the concerned patient in order to pass through the screening process every time. So our project primarily focuses on aiming to provide a solution of checking the patient’s hemoglobin by simply sitting in their homes or offices, just by taking a picture of eye. The method proposed by us is non-invasive and also economic and financial friendly.</w:t>
      </w:r>
    </w:p>
    <w:bookmarkEnd w:id="0"/>
    <w:p w:rsidR="00491514" w:rsidRPr="006B4438" w:rsidRDefault="00491514" w:rsidP="00491514">
      <w:pPr>
        <w:rPr>
          <w:rFonts w:cs="Times New Roman"/>
          <w:b/>
          <w:sz w:val="24"/>
          <w:szCs w:val="24"/>
        </w:rPr>
      </w:pPr>
      <w:r>
        <w:rPr>
          <w:rFonts w:cs="Times New Roman"/>
          <w:sz w:val="24"/>
          <w:szCs w:val="24"/>
        </w:rPr>
        <w:t xml:space="preserve"> </w:t>
      </w:r>
      <w:r w:rsidR="00176421" w:rsidRPr="006B4438">
        <w:rPr>
          <w:rFonts w:cs="Times New Roman"/>
          <w:b/>
          <w:sz w:val="24"/>
          <w:szCs w:val="24"/>
        </w:rPr>
        <w:t>Literature Review:</w:t>
      </w:r>
    </w:p>
    <w:p w:rsidR="002236E3" w:rsidRPr="006B4438" w:rsidRDefault="000C7365" w:rsidP="002236E3">
      <w:pPr>
        <w:autoSpaceDE w:val="0"/>
        <w:autoSpaceDN w:val="0"/>
        <w:adjustRightInd w:val="0"/>
        <w:spacing w:after="0" w:line="240" w:lineRule="auto"/>
        <w:rPr>
          <w:rFonts w:cs="Times-Roman"/>
          <w:sz w:val="24"/>
          <w:szCs w:val="24"/>
        </w:rPr>
      </w:pPr>
      <w:proofErr w:type="spellStart"/>
      <w:r w:rsidRPr="006B4438">
        <w:rPr>
          <w:rFonts w:cs="Times New Roman"/>
          <w:sz w:val="24"/>
          <w:szCs w:val="24"/>
        </w:rPr>
        <w:t>Suner</w:t>
      </w:r>
      <w:proofErr w:type="spellEnd"/>
      <w:r w:rsidRPr="006B4438">
        <w:rPr>
          <w:rFonts w:cs="Times New Roman"/>
          <w:sz w:val="24"/>
          <w:szCs w:val="24"/>
        </w:rPr>
        <w:t xml:space="preserve"> et.al proposed a way to non</w:t>
      </w:r>
      <w:r w:rsidR="00CF0F99">
        <w:rPr>
          <w:rFonts w:cs="Times New Roman"/>
          <w:sz w:val="24"/>
          <w:szCs w:val="24"/>
        </w:rPr>
        <w:t>-</w:t>
      </w:r>
      <w:r w:rsidRPr="006B4438">
        <w:rPr>
          <w:rFonts w:cs="Times New Roman"/>
          <w:sz w:val="24"/>
          <w:szCs w:val="24"/>
        </w:rPr>
        <w:t xml:space="preserve">invasively </w:t>
      </w:r>
      <w:r w:rsidR="0067550B" w:rsidRPr="006B4438">
        <w:rPr>
          <w:rFonts w:cs="Times New Roman"/>
          <w:sz w:val="24"/>
          <w:szCs w:val="24"/>
        </w:rPr>
        <w:t>determine the hemoglobin level by taking</w:t>
      </w:r>
      <w:r w:rsidR="002236E3" w:rsidRPr="006B4438">
        <w:rPr>
          <w:rFonts w:cs="Times New Roman"/>
          <w:sz w:val="24"/>
          <w:szCs w:val="24"/>
        </w:rPr>
        <w:t xml:space="preserve"> a digital photograph of P</w:t>
      </w:r>
      <w:r w:rsidR="0067550B" w:rsidRPr="006B4438">
        <w:rPr>
          <w:rFonts w:cs="Times New Roman"/>
          <w:sz w:val="24"/>
          <w:szCs w:val="24"/>
        </w:rPr>
        <w:t>alpebral conjunctiva. He used two arm process named as derivative and evaluation. In the derivation arm of the process he enrolled 44 patients to derive the formula for hemoglobin measurement. Hemoglobin in blood was already calculated using a cell counter. Then he developed a software to predict the hemoglobin values based on the formula derived using the known hemoglobin values and images from a derivation set of the process.</w:t>
      </w:r>
      <w:r w:rsidR="002236E3" w:rsidRPr="006B4438">
        <w:rPr>
          <w:rFonts w:cs="Times New Roman"/>
          <w:sz w:val="24"/>
          <w:szCs w:val="24"/>
        </w:rPr>
        <w:t xml:space="preserve"> He used the P</w:t>
      </w:r>
      <w:r w:rsidR="0067550B" w:rsidRPr="006B4438">
        <w:rPr>
          <w:rFonts w:cs="Times New Roman"/>
          <w:sz w:val="24"/>
          <w:szCs w:val="24"/>
        </w:rPr>
        <w:t>earson rank order correlation</w:t>
      </w:r>
      <w:r w:rsidR="002236E3" w:rsidRPr="006B4438">
        <w:rPr>
          <w:rFonts w:cs="Times New Roman"/>
          <w:sz w:val="24"/>
          <w:szCs w:val="24"/>
        </w:rPr>
        <w:t xml:space="preserve"> to see the correlation present between the calculated and measured hemoglobin levels. He first manually selected the conjunctiva region and cropped it. That cropped image was then separated into red, green and blue colored channels.</w:t>
      </w:r>
      <w:r w:rsidR="002236E3" w:rsidRPr="006B4438">
        <w:rPr>
          <w:rFonts w:ascii="Times-Roman" w:hAnsi="Times-Roman" w:cs="Times-Roman"/>
          <w:sz w:val="24"/>
          <w:szCs w:val="24"/>
        </w:rPr>
        <w:t xml:space="preserve"> Each image </w:t>
      </w:r>
      <w:r w:rsidR="002236E3" w:rsidRPr="006B4438">
        <w:rPr>
          <w:rFonts w:cs="Times-Roman"/>
          <w:sz w:val="24"/>
          <w:szCs w:val="24"/>
        </w:rPr>
        <w:t>was represented by 16 million colors as 256 shades of gray in red, green, and blue component</w:t>
      </w:r>
    </w:p>
    <w:p w:rsidR="006B4438" w:rsidRDefault="002236E3" w:rsidP="006B4438">
      <w:pPr>
        <w:autoSpaceDE w:val="0"/>
        <w:autoSpaceDN w:val="0"/>
        <w:adjustRightInd w:val="0"/>
        <w:spacing w:after="0" w:line="240" w:lineRule="auto"/>
        <w:rPr>
          <w:rFonts w:cs="Times-Roman"/>
          <w:sz w:val="24"/>
          <w:szCs w:val="24"/>
        </w:rPr>
      </w:pPr>
      <w:proofErr w:type="gramStart"/>
      <w:r w:rsidRPr="006B4438">
        <w:rPr>
          <w:rFonts w:cs="Times-Roman"/>
          <w:sz w:val="24"/>
          <w:szCs w:val="24"/>
        </w:rPr>
        <w:t>Images  (</w:t>
      </w:r>
      <w:proofErr w:type="gramEnd"/>
      <w:r w:rsidRPr="006B4438">
        <w:rPr>
          <w:rFonts w:cs="Times-Roman"/>
          <w:sz w:val="24"/>
          <w:szCs w:val="24"/>
        </w:rPr>
        <w:t xml:space="preserve">256 </w:t>
      </w:r>
      <w:r w:rsidR="006B4438" w:rsidRPr="006B4438">
        <w:rPr>
          <w:rFonts w:cs="Universal-GreekwithMathPi"/>
          <w:sz w:val="24"/>
          <w:szCs w:val="24"/>
        </w:rPr>
        <w:t>*</w:t>
      </w:r>
      <w:r w:rsidRPr="006B4438">
        <w:rPr>
          <w:rFonts w:cs="Universal-GreekwithMathPi"/>
          <w:sz w:val="24"/>
          <w:szCs w:val="24"/>
        </w:rPr>
        <w:t xml:space="preserve"> </w:t>
      </w:r>
      <w:r w:rsidRPr="006B4438">
        <w:rPr>
          <w:rFonts w:cs="Times-Roman"/>
          <w:sz w:val="24"/>
          <w:szCs w:val="24"/>
        </w:rPr>
        <w:t xml:space="preserve">256 </w:t>
      </w:r>
      <w:r w:rsidR="006B4438" w:rsidRPr="006B4438">
        <w:rPr>
          <w:rFonts w:cs="Universal-GreekwithMathPi"/>
          <w:sz w:val="24"/>
          <w:szCs w:val="24"/>
        </w:rPr>
        <w:t>*</w:t>
      </w:r>
      <w:r w:rsidRPr="006B4438">
        <w:rPr>
          <w:rFonts w:cs="Universal-GreekwithMathPi"/>
          <w:sz w:val="24"/>
          <w:szCs w:val="24"/>
        </w:rPr>
        <w:t xml:space="preserve"> </w:t>
      </w:r>
      <w:r w:rsidRPr="006B4438">
        <w:rPr>
          <w:rFonts w:cs="Times-Roman"/>
          <w:sz w:val="24"/>
          <w:szCs w:val="24"/>
        </w:rPr>
        <w:t xml:space="preserve">256 </w:t>
      </w:r>
      <w:r w:rsidR="006B4438" w:rsidRPr="006B4438">
        <w:rPr>
          <w:rFonts w:cs="Universal-GreekwithMathPi"/>
          <w:sz w:val="24"/>
          <w:szCs w:val="24"/>
        </w:rPr>
        <w:t>=</w:t>
      </w:r>
      <w:r w:rsidRPr="006B4438">
        <w:rPr>
          <w:rFonts w:cs="Universal-GreekwithMathPi"/>
          <w:sz w:val="24"/>
          <w:szCs w:val="24"/>
        </w:rPr>
        <w:t xml:space="preserve"> </w:t>
      </w:r>
      <w:r w:rsidRPr="006B4438">
        <w:rPr>
          <w:rFonts w:cs="Times-Roman"/>
          <w:sz w:val="24"/>
          <w:szCs w:val="24"/>
        </w:rPr>
        <w:t xml:space="preserve">16.7 million). Each pixel was assigned three values between 0 and 255, one for each color layer (0 </w:t>
      </w:r>
      <w:r w:rsidR="006B4438" w:rsidRPr="006B4438">
        <w:rPr>
          <w:rFonts w:cs="Universal-GreekwithMathPi"/>
          <w:sz w:val="24"/>
          <w:szCs w:val="24"/>
        </w:rPr>
        <w:t>=</w:t>
      </w:r>
      <w:r w:rsidRPr="006B4438">
        <w:rPr>
          <w:rFonts w:cs="Universal-GreekwithMathPi"/>
          <w:sz w:val="24"/>
          <w:szCs w:val="24"/>
        </w:rPr>
        <w:t xml:space="preserve"> </w:t>
      </w:r>
      <w:r w:rsidRPr="006B4438">
        <w:rPr>
          <w:rFonts w:cs="Times-Roman"/>
          <w:sz w:val="24"/>
          <w:szCs w:val="24"/>
        </w:rPr>
        <w:t xml:space="preserve">black, 255 </w:t>
      </w:r>
      <w:r w:rsidR="006B4438" w:rsidRPr="006B4438">
        <w:rPr>
          <w:rFonts w:cs="Universal-GreekwithMathPi"/>
          <w:sz w:val="24"/>
          <w:szCs w:val="24"/>
        </w:rPr>
        <w:t>=</w:t>
      </w:r>
      <w:r w:rsidRPr="006B4438">
        <w:rPr>
          <w:rFonts w:cs="Times-Roman"/>
          <w:sz w:val="24"/>
          <w:szCs w:val="24"/>
        </w:rPr>
        <w:t>white, i.e., [145, 237,</w:t>
      </w:r>
      <w:r w:rsidR="006B4438" w:rsidRPr="006B4438">
        <w:rPr>
          <w:rFonts w:cs="Times-Roman"/>
          <w:sz w:val="24"/>
          <w:szCs w:val="24"/>
        </w:rPr>
        <w:t xml:space="preserve"> </w:t>
      </w:r>
      <w:proofErr w:type="gramStart"/>
      <w:r w:rsidRPr="006B4438">
        <w:rPr>
          <w:rFonts w:cs="Times-Roman"/>
          <w:sz w:val="24"/>
          <w:szCs w:val="24"/>
        </w:rPr>
        <w:t>12 ]</w:t>
      </w:r>
      <w:proofErr w:type="gramEnd"/>
      <w:r w:rsidRPr="006B4438">
        <w:rPr>
          <w:rFonts w:cs="Times-Roman"/>
          <w:sz w:val="24"/>
          <w:szCs w:val="24"/>
        </w:rPr>
        <w:t>).</w:t>
      </w:r>
      <w:r w:rsidR="006B4438" w:rsidRPr="006B4438">
        <w:rPr>
          <w:rFonts w:cs="Times-Roman"/>
          <w:sz w:val="24"/>
          <w:szCs w:val="24"/>
        </w:rPr>
        <w:t>Next a formula utilizing the pixel values</w:t>
      </w:r>
      <w:r w:rsidR="006B4438">
        <w:rPr>
          <w:rFonts w:cs="Times-Roman"/>
          <w:sz w:val="24"/>
          <w:szCs w:val="24"/>
        </w:rPr>
        <w:t xml:space="preserve"> </w:t>
      </w:r>
      <w:r w:rsidR="006B4438" w:rsidRPr="006B4438">
        <w:rPr>
          <w:rFonts w:cs="Times-Roman"/>
          <w:sz w:val="24"/>
          <w:szCs w:val="24"/>
        </w:rPr>
        <w:t>from the conjunctiva and standard and constant values were determined by an iterative process to optimize the predicted hemoglobin by comparing the results to known hemoglobin values and repeating the calculation after varying the constants. After the optimal formula was constructed, the process was applied to images prospectively to estimate hemoglobin</w:t>
      </w:r>
      <w:proofErr w:type="gramStart"/>
      <w:r w:rsidR="006B4438" w:rsidRPr="006B4438">
        <w:rPr>
          <w:rFonts w:cs="Times-Roman"/>
          <w:sz w:val="24"/>
          <w:szCs w:val="24"/>
        </w:rPr>
        <w:t>.</w:t>
      </w:r>
      <w:r w:rsidR="001C0B50">
        <w:rPr>
          <w:rFonts w:cs="Times-Roman"/>
          <w:sz w:val="24"/>
          <w:szCs w:val="24"/>
        </w:rPr>
        <w:t>[</w:t>
      </w:r>
      <w:proofErr w:type="gramEnd"/>
      <w:r w:rsidR="001C0B50">
        <w:rPr>
          <w:rFonts w:cs="Times-Roman"/>
          <w:sz w:val="24"/>
          <w:szCs w:val="24"/>
        </w:rPr>
        <w:t>1]</w:t>
      </w:r>
    </w:p>
    <w:p w:rsidR="001C0B50" w:rsidRPr="006B4438" w:rsidRDefault="001C0B50" w:rsidP="006B4438">
      <w:pPr>
        <w:autoSpaceDE w:val="0"/>
        <w:autoSpaceDN w:val="0"/>
        <w:adjustRightInd w:val="0"/>
        <w:spacing w:after="0" w:line="240" w:lineRule="auto"/>
        <w:rPr>
          <w:rFonts w:cs="Times-Roman"/>
          <w:sz w:val="24"/>
          <w:szCs w:val="24"/>
        </w:rPr>
      </w:pPr>
    </w:p>
    <w:p w:rsidR="00491514" w:rsidRPr="006B4438" w:rsidRDefault="00491514" w:rsidP="00491514">
      <w:pPr>
        <w:rPr>
          <w:rFonts w:cs="Times New Roman"/>
          <w:sz w:val="24"/>
          <w:szCs w:val="24"/>
        </w:rPr>
      </w:pPr>
    </w:p>
    <w:p w:rsidR="00491514" w:rsidRDefault="00491514" w:rsidP="00491514">
      <w:pPr>
        <w:rPr>
          <w:rFonts w:cs="Times New Roman"/>
          <w:sz w:val="24"/>
          <w:szCs w:val="24"/>
        </w:rPr>
      </w:pPr>
    </w:p>
    <w:p w:rsidR="00491514" w:rsidRDefault="00491514" w:rsidP="00491514">
      <w:pPr>
        <w:rPr>
          <w:rFonts w:cs="Times New Roman"/>
          <w:sz w:val="24"/>
          <w:szCs w:val="24"/>
        </w:rPr>
      </w:pPr>
    </w:p>
    <w:p w:rsidR="00491514" w:rsidRDefault="00491514" w:rsidP="00491514">
      <w:pPr>
        <w:rPr>
          <w:rFonts w:cs="Times New Roman"/>
          <w:sz w:val="24"/>
          <w:szCs w:val="24"/>
        </w:rPr>
      </w:pPr>
    </w:p>
    <w:p w:rsidR="00491514" w:rsidRDefault="00491514" w:rsidP="00491514">
      <w:pPr>
        <w:rPr>
          <w:rFonts w:cs="Times New Roman"/>
          <w:sz w:val="24"/>
          <w:szCs w:val="24"/>
        </w:rPr>
      </w:pPr>
    </w:p>
    <w:p w:rsidR="00491514" w:rsidRDefault="00491514" w:rsidP="00491514">
      <w:pPr>
        <w:rPr>
          <w:rFonts w:cs="Times New Roman"/>
          <w:sz w:val="24"/>
          <w:szCs w:val="24"/>
        </w:rPr>
      </w:pPr>
    </w:p>
    <w:p w:rsidR="00491514" w:rsidRPr="00491514" w:rsidRDefault="00491514" w:rsidP="00491514">
      <w:pPr>
        <w:rPr>
          <w:b/>
          <w:sz w:val="30"/>
          <w:szCs w:val="30"/>
        </w:rPr>
      </w:pPr>
    </w:p>
    <w:sectPr w:rsidR="00491514" w:rsidRPr="00491514" w:rsidSect="0092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03FF"/>
    <w:multiLevelType w:val="multilevel"/>
    <w:tmpl w:val="EA9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6658C"/>
    <w:multiLevelType w:val="hybridMultilevel"/>
    <w:tmpl w:val="0526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30B53"/>
    <w:multiLevelType w:val="hybridMultilevel"/>
    <w:tmpl w:val="649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64118"/>
    <w:rsid w:val="00055932"/>
    <w:rsid w:val="000C7365"/>
    <w:rsid w:val="000D32FC"/>
    <w:rsid w:val="001071E7"/>
    <w:rsid w:val="0015258E"/>
    <w:rsid w:val="00176421"/>
    <w:rsid w:val="00197A02"/>
    <w:rsid w:val="001C0B50"/>
    <w:rsid w:val="002236E3"/>
    <w:rsid w:val="00232663"/>
    <w:rsid w:val="00250B21"/>
    <w:rsid w:val="002D5A42"/>
    <w:rsid w:val="00322146"/>
    <w:rsid w:val="00451D09"/>
    <w:rsid w:val="00464118"/>
    <w:rsid w:val="00491514"/>
    <w:rsid w:val="004F2082"/>
    <w:rsid w:val="00522C2B"/>
    <w:rsid w:val="005652ED"/>
    <w:rsid w:val="0062570E"/>
    <w:rsid w:val="0067550B"/>
    <w:rsid w:val="006B4438"/>
    <w:rsid w:val="006C0A26"/>
    <w:rsid w:val="006F03A9"/>
    <w:rsid w:val="00805D8A"/>
    <w:rsid w:val="008C573F"/>
    <w:rsid w:val="00922B2F"/>
    <w:rsid w:val="00932E82"/>
    <w:rsid w:val="00961026"/>
    <w:rsid w:val="00964B1D"/>
    <w:rsid w:val="00A46703"/>
    <w:rsid w:val="00AB4632"/>
    <w:rsid w:val="00B3432F"/>
    <w:rsid w:val="00CF0F99"/>
    <w:rsid w:val="00DD1059"/>
    <w:rsid w:val="00EC4729"/>
    <w:rsid w:val="00F75559"/>
    <w:rsid w:val="00F9434E"/>
    <w:rsid w:val="00FB6CB3"/>
    <w:rsid w:val="00FB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B2F"/>
  </w:style>
  <w:style w:type="paragraph" w:styleId="Heading3">
    <w:name w:val="heading 3"/>
    <w:basedOn w:val="Normal"/>
    <w:link w:val="Heading3Char"/>
    <w:uiPriority w:val="9"/>
    <w:qFormat/>
    <w:rsid w:val="00964B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59"/>
    <w:pPr>
      <w:ind w:left="720"/>
      <w:contextualSpacing/>
    </w:pPr>
  </w:style>
  <w:style w:type="paragraph" w:styleId="BalloonText">
    <w:name w:val="Balloon Text"/>
    <w:basedOn w:val="Normal"/>
    <w:link w:val="BalloonTextChar"/>
    <w:uiPriority w:val="99"/>
    <w:semiHidden/>
    <w:unhideWhenUsed/>
    <w:rsid w:val="001C0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B50"/>
    <w:rPr>
      <w:rFonts w:ascii="Tahoma" w:hAnsi="Tahoma" w:cs="Tahoma"/>
      <w:sz w:val="16"/>
      <w:szCs w:val="16"/>
    </w:rPr>
  </w:style>
  <w:style w:type="character" w:customStyle="1" w:styleId="Heading3Char">
    <w:name w:val="Heading 3 Char"/>
    <w:basedOn w:val="DefaultParagraphFont"/>
    <w:link w:val="Heading3"/>
    <w:uiPriority w:val="9"/>
    <w:rsid w:val="00964B1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64B1D"/>
    <w:rPr>
      <w:color w:val="0000FF"/>
      <w:u w:val="single"/>
    </w:rPr>
  </w:style>
  <w:style w:type="character" w:styleId="HTMLCite">
    <w:name w:val="HTML Cite"/>
    <w:basedOn w:val="DefaultParagraphFont"/>
    <w:uiPriority w:val="99"/>
    <w:semiHidden/>
    <w:unhideWhenUsed/>
    <w:rsid w:val="002326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00834">
      <w:bodyDiv w:val="1"/>
      <w:marLeft w:val="0"/>
      <w:marRight w:val="0"/>
      <w:marTop w:val="0"/>
      <w:marBottom w:val="0"/>
      <w:divBdr>
        <w:top w:val="none" w:sz="0" w:space="0" w:color="auto"/>
        <w:left w:val="none" w:sz="0" w:space="0" w:color="auto"/>
        <w:bottom w:val="none" w:sz="0" w:space="0" w:color="auto"/>
        <w:right w:val="none" w:sz="0" w:space="0" w:color="auto"/>
      </w:divBdr>
      <w:divsChild>
        <w:div w:id="1727487107">
          <w:marLeft w:val="0"/>
          <w:marRight w:val="0"/>
          <w:marTop w:val="0"/>
          <w:marBottom w:val="0"/>
          <w:divBdr>
            <w:top w:val="none" w:sz="0" w:space="0" w:color="auto"/>
            <w:left w:val="none" w:sz="0" w:space="0" w:color="auto"/>
            <w:bottom w:val="none" w:sz="0" w:space="0" w:color="auto"/>
            <w:right w:val="none" w:sz="0" w:space="0" w:color="auto"/>
          </w:divBdr>
          <w:divsChild>
            <w:div w:id="78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3815">
      <w:bodyDiv w:val="1"/>
      <w:marLeft w:val="0"/>
      <w:marRight w:val="0"/>
      <w:marTop w:val="0"/>
      <w:marBottom w:val="0"/>
      <w:divBdr>
        <w:top w:val="none" w:sz="0" w:space="0" w:color="auto"/>
        <w:left w:val="none" w:sz="0" w:space="0" w:color="auto"/>
        <w:bottom w:val="none" w:sz="0" w:space="0" w:color="auto"/>
        <w:right w:val="none" w:sz="0" w:space="0" w:color="auto"/>
      </w:divBdr>
    </w:div>
    <w:div w:id="1971399776">
      <w:bodyDiv w:val="1"/>
      <w:marLeft w:val="0"/>
      <w:marRight w:val="0"/>
      <w:marTop w:val="0"/>
      <w:marBottom w:val="0"/>
      <w:divBdr>
        <w:top w:val="none" w:sz="0" w:space="0" w:color="auto"/>
        <w:left w:val="none" w:sz="0" w:space="0" w:color="auto"/>
        <w:bottom w:val="none" w:sz="0" w:space="0" w:color="auto"/>
        <w:right w:val="none" w:sz="0" w:space="0" w:color="auto"/>
      </w:divBdr>
    </w:div>
    <w:div w:id="198261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k/url?sa=t&amp;rct=j&amp;q=&amp;esrc=s&amp;source=web&amp;cd=1&amp;cad=rja&amp;uact=8&amp;ved=0CBsQFjAA&amp;url=http%3A%2F%2Fwww.path.org%2Fpublications%2Ffiles%2FTS_anemia_guide_health_workers.pdf&amp;ei=JcYkVcOQKsLgaLWxgdAE&amp;usg=AFQjCNHqWpnLK94EniBfNLy7zRze1M1x1A&amp;sig2=LydGoVkF3oF5kFgaYXE1cg" TargetMode="External"/><Relationship Id="rId13" Type="http://schemas.openxmlformats.org/officeDocument/2006/relationships/hyperlink" Target="http://www.path.org/publications/files/TS_anemia_guide_health_workers.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google.com.pk/url?sa=t&amp;rct=j&amp;q=&amp;esrc=s&amp;source=web&amp;cd=1&amp;cad=rja&amp;uact=8&amp;ved=0CBsQFjAA&amp;url=http%3A%2F%2Fwww.path.org%2Fpublications%2Ffiles%2FTS_anemia_guide_health_workers.pdf&amp;ei=JcYkVcOQKsLgaLWxgdAE&amp;usg=AFQjCNHqWpnLK94EniBfNLy7zRze1M1x1A&amp;sig2=LydGoVkF3oF5kFgaYXE1c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ath.org/publications/files/TS_anemia_guide_health_worker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pk/url?sa=t&amp;rct=j&amp;q=&amp;esrc=s&amp;source=web&amp;cd=1&amp;cad=rja&amp;uact=8&amp;ved=0CBsQFjAA&amp;url=http%3A%2F%2Fwww.path.org%2Fpublications%2Ffiles%2FTS_anemia_guide_health_workers.pdf&amp;ei=JcYkVcOQKsLgaLWxgdAE&amp;usg=AFQjCNHqWpnLK94EniBfNLy7zRze1M1x1A&amp;sig2=LydGoVkF3oF5kFgaYXE1cg" TargetMode="External"/><Relationship Id="rId4" Type="http://schemas.openxmlformats.org/officeDocument/2006/relationships/settings" Target="settings.xml"/><Relationship Id="rId9" Type="http://schemas.openxmlformats.org/officeDocument/2006/relationships/hyperlink" Target="http://www.path.org/publications/files/TS_anemia_guide_health_worker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1800</TotalTime>
  <Pages>1</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tahir</dc:creator>
  <cp:lastModifiedBy>Ahmad Tariq</cp:lastModifiedBy>
  <cp:revision>17</cp:revision>
  <dcterms:created xsi:type="dcterms:W3CDTF">2015-04-04T07:18:00Z</dcterms:created>
  <dcterms:modified xsi:type="dcterms:W3CDTF">2015-04-08T13:04:00Z</dcterms:modified>
</cp:coreProperties>
</file>