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t3beuz2ydozm" w:id="0"/>
      <w:bookmarkEnd w:id="0"/>
      <w:r w:rsidDel="00000000" w:rsidR="00000000" w:rsidRPr="00000000">
        <w:rPr>
          <w:b w:val="1"/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מתקדמות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- 61776 (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</w:t>
      </w:r>
      <w:r w:rsidDel="00000000" w:rsidR="00000000" w:rsidRPr="00000000">
        <w:rPr>
          <w:sz w:val="24"/>
          <w:szCs w:val="24"/>
          <w:rtl w:val="1"/>
        </w:rPr>
        <w:t xml:space="preserve">' 1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13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StudyBuddy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 Engineer: Ahmad Tawil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appointed System Engineer, I coordinated all tasks for the team during the StudyBuddy project sprints. Below is a breakdown of each member's responsibilities and progress.</w:t>
      </w:r>
    </w:p>
    <w:tbl>
      <w:tblPr>
        <w:tblStyle w:val="Table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985"/>
        <w:gridCol w:w="2985"/>
        <w:tblGridChange w:id="0">
          <w:tblGrid>
            <w:gridCol w:w="2850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Tasks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Tasks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Ahmad Tawil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Setup full structure, layout.js, Navbar/Footer</w:t>
              <w:br w:type="textWrapping"/>
              <w:t xml:space="preserve"> Sprint 2: Review and support integration</w:t>
              <w:br w:type="textWrapping"/>
              <w:t xml:space="preserve"> Sprint 3: Debugging, assist AI UI logic</w:t>
              <w:br w:type="textWrapping"/>
              <w:t xml:space="preserve"> Sprint 4: Final documentation, Git cleanup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Set up ask/page.js with placeholder</w:t>
              <w:br w:type="textWrapping"/>
              <w:t xml:space="preserve"> Sprint 2: Build AskForm.js with upload</w:t>
              <w:br w:type="textWrapping"/>
              <w:t xml:space="preserve"> Sprint 3: Connect rephraseQuestion() from AI</w:t>
              <w:br w:type="textWrapping"/>
              <w:t xml:space="preserve"> Sprint 4: Polish form + error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Ibrahim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Setup requests/page.js layout</w:t>
              <w:br w:type="textWrapping"/>
              <w:t xml:space="preserve"> Sprint 2: Create RequestFeed.js using Card.js</w:t>
              <w:br w:type="textWrapping"/>
              <w:t xml:space="preserve"> Sprint 3: Add filters + loading state</w:t>
              <w:br w:type="textWrapping"/>
              <w:t xml:space="preserve"> Sprint 4: Review for mobile &amp;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Setup profile/page.js structure</w:t>
              <w:br w:type="textWrapping"/>
              <w:t xml:space="preserve"> Sprint 2: Develop ProfileView.js with data</w:t>
              <w:br w:type="textWrapping"/>
              <w:t xml:space="preserve"> Sprint 3: Add stats, badges display</w:t>
              <w:br w:type="textWrapping"/>
              <w:t xml:space="preserve"> Sprint 4: Polish styling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Marwa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Setup profile/page.js structure</w:t>
              <w:br w:type="textWrapping"/>
              <w:t xml:space="preserve"> Sprint 2: Develop ProfileView.js with data</w:t>
              <w:br w:type="textWrapping"/>
              <w:t xml:space="preserve"> Sprint 3: Add stats, badges display</w:t>
              <w:br w:type="textWrapping"/>
              <w:t xml:space="preserve"> Sprint 4: Polish styling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Cyrine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Build firebase.js and authContext.js</w:t>
              <w:br w:type="textWrapping"/>
              <w:t xml:space="preserve"> Sprint 2: Create Firestore helpers</w:t>
              <w:br w:type="textWrapping"/>
              <w:t xml:space="preserve"> Sprint 3: Test rules + login logic</w:t>
              <w:br w:type="textWrapping"/>
              <w:t xml:space="preserve"> Sprint 4: Security finalization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Interaction and Collaboration: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coordinated through daily stand-ups and GitHub pull requests. Most work was divided by page/component ownership, with integration and testing occurring in later sprints. Overlapping tasks ( Ask Page, Profile Page) were resolved through shared commits and pair programming sessions.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git-Link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https://github.com/AhmadTawil1/study-buddy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Web Architecture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https://github.com/AhmadTawil1/study-buddy/blob/main/architecture/Editor%20_%20Mermaid%20Chart-2025-06-06-105814.png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Use Case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323850</wp:posOffset>
            </wp:positionV>
            <wp:extent cx="6985271" cy="41579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271" cy="415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5) 3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im0g125y3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1: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ההבדל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useState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לבין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useContext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בריאקט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תשובה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useContext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גלובלי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authContext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userContext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B">
      <w:pPr>
        <w:bidi w:val="1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h8rwsav1c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ההבדל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נתיבי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גלישה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לעומת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תשובה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react-router-dom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app/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pages/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app/profile/page.js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/profile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bidi w:val="1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w9mfhsaev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להשתמש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במקום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בשרת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נפרד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תשובה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Routes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בפיתוח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פריסה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Vercel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hmadTawil1/study-buddy" TargetMode="External"/><Relationship Id="rId7" Type="http://schemas.openxmlformats.org/officeDocument/2006/relationships/hyperlink" Target="https://github.com/AhmadTawil1/study-buddy/blob/main/architecture/Editor%20_%20Mermaid%20Chart-2025-06-06-105814.png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