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120"/>
        <w:jc w:val="center"/>
      </w:pPr>
      <w:r>
        <w:rPr>
          <w:rFonts w:ascii="Times New Roman" w:hAnsi="Times New Roman"/>
          <w:b/>
          <w:sz w:val="28"/>
        </w:rPr>
        <w:t>KIRISH</w:t>
      </w:r>
    </w:p>
    <w:p>
      <w:pPr>
        <w:ind w:firstLine="709"/>
        <w:jc w:val="both"/>
      </w:pPr>
      <w:r>
        <w:rPr>
          <w:rFonts w:ascii="Times New Roman" w:hAnsi="Times New Roman"/>
          <w:b/>
          <w:sz w:val="28"/>
        </w:rPr>
        <w:t xml:space="preserve">Mavzuning dolzarbligi. </w:t>
      </w:r>
      <w:r>
        <w:rPr>
          <w:rFonts w:ascii="Times New Roman" w:hAnsi="Times New Roman"/>
          <w:b w:val="0"/>
          <w:sz w:val="28"/>
        </w:rPr>
        <w:t xml:space="preserve">Raqamli texnologiyalarning jadal rivojlanishi, “Buyumlar interneti” (Internet of Things — IoT), simsiz sensor tarmoqlari (WSN), radiochastotali identifikatsiya (RFID) teglari, aqlli kartalar va tibbiy implantatlar kabi resurslari cheklangan qurilmalarning keng tarqalishi axborot xavfsizligini ta’minlashga mutlaqo yangicha yondashuvni taqozo etmoqda. Bunday qurilmalar hisoblash quvvati, tezkor (RAM) va doimiy (ROM) xotira hajmi, energiya manbai hamda kremniy chipidagi maydon (Gate Equivalents — GE) jihatidan keskin cheklangan bo‘lib, ularda an’anaviy kriptografik xesh funksiyalarni (SHA-256, SHA-3) qo‘llash ko‘pincha imkonsiz yoki samarasizdir. An’anaviy algoritmlar 10 000–25 000 GE va bir necha kilobayt xotira talab qilsa, cheklangan qurilmalarda atigi 800–3000 GE va bir necha yuz bayt resurs mavjud bo‘ladi. Aynan shu nomutanosiblikni bartaraf etish maqsadida </w:t>
      </w:r>
      <w:r>
        <w:rPr>
          <w:rFonts w:ascii="Times New Roman" w:hAnsi="Times New Roman"/>
          <w:b/>
          <w:sz w:val="28"/>
        </w:rPr>
        <w:t>yengil vaznli kriptografiya</w:t>
      </w:r>
      <w:r>
        <w:rPr>
          <w:rFonts w:ascii="Times New Roman" w:hAnsi="Times New Roman"/>
          <w:b w:val="0"/>
          <w:sz w:val="28"/>
        </w:rPr>
        <w:t xml:space="preserve"> (lightweight cryptography) yo‘nalishi shakllandi.</w:t>
      </w:r>
    </w:p>
    <w:p>
      <w:pPr>
        <w:ind w:firstLine="709"/>
        <w:jc w:val="both"/>
      </w:pPr>
      <w:r>
        <w:rPr>
          <w:rFonts w:ascii="Times New Roman" w:hAnsi="Times New Roman"/>
          <w:b w:val="0"/>
          <w:sz w:val="28"/>
        </w:rPr>
        <w:t xml:space="preserve">Kriptografik xesh funksiyalar axborot xavfsizligining poydevor elementlaridan biri bo‘lib, ma’lumotlar yaxlitligini (integrity) ta’minlash, autentifikatsiya, raqamli imzo va xabar autentifikatsiya kodlarini (MAC) hosil qilishda asosiy rol o‘ynaydi. Cheklangan resursli qurilmalar uchun mo‘ljallangan </w:t>
      </w:r>
      <w:r>
        <w:rPr>
          <w:rFonts w:ascii="Times New Roman" w:hAnsi="Times New Roman"/>
          <w:b/>
          <w:sz w:val="28"/>
        </w:rPr>
        <w:t>yengil vaznli xesh funksiyalar</w:t>
      </w:r>
      <w:r>
        <w:rPr>
          <w:rFonts w:ascii="Times New Roman" w:hAnsi="Times New Roman"/>
          <w:b w:val="0"/>
          <w:sz w:val="28"/>
        </w:rPr>
        <w:t xml:space="preserve"> (PHOTON, SPONGENT, QUARK, Lesamnta-LW, Ascon-Hash) past energiya sarfi, kichik apparat maydoni va yetarli darajadagi kriptografik mustahkamlikni o‘zida uyg‘unlashtirishi lozim.</w:t>
      </w:r>
    </w:p>
    <w:p>
      <w:pPr>
        <w:ind w:firstLine="709"/>
        <w:jc w:val="both"/>
      </w:pPr>
      <w:r>
        <w:rPr>
          <w:rFonts w:ascii="Times New Roman" w:hAnsi="Times New Roman"/>
          <w:b w:val="0"/>
          <w:sz w:val="28"/>
        </w:rPr>
        <w:t>Bu yo‘nalishning dolzarbligini xalqaro miqyosdagi standartlashtirish jarayonlari ham tasdiqlaydi: ISO/IEC 29192 standartlar to‘plamiga PHOTON va SPONGENT funksiyalarining kiritilishi, shuningdek AQSh Milliy standartlar va texnologiyalar instituti (NIST) tomonidan 2018-yilda boshlangan Yengil vaznli kriptografiya (LWC) tanlovi natijasida 2023-yilda Ascon oilasining standart sifatida tanlanishi mazkur sohaning naqadar muhim ekanligini yaqqol ko‘rsatadi. Shu bois, mavjud yengil vaznli kriptografik xesh funksiyalarni xavfsizlik va samaradorlik nuqtai nazaridan qiyosiy tahlil qilish, hamda ularni amaliy dasturiy vosita orqali baholash ham nazariy, ham amaliy jihatdan dolzarb ahamiyat kasb etadi.</w:t>
      </w:r>
    </w:p>
    <w:p>
      <w:pPr>
        <w:ind w:firstLine="709"/>
        <w:jc w:val="both"/>
      </w:pPr>
      <w:r>
        <w:rPr>
          <w:rFonts w:ascii="Times New Roman" w:hAnsi="Times New Roman"/>
          <w:b/>
          <w:sz w:val="28"/>
        </w:rPr>
        <w:t xml:space="preserve">Muammoning o‘rganilganlik darajasi. </w:t>
      </w:r>
      <w:r>
        <w:rPr>
          <w:rFonts w:ascii="Times New Roman" w:hAnsi="Times New Roman"/>
          <w:b w:val="0"/>
          <w:sz w:val="28"/>
        </w:rPr>
        <w:t>Yengil vaznli kriptografik xesh funksiyalar bo‘yicha jahon olimlari (G. Bertoni, J. Daemen, A. Bogdanov, J. Guo, C. De Cannière va boshqalar) tomonidan bir qator tadqiqotlar olib borilgan. Biroq turli funksiyalarni yagona metodika asosida — ham kriptografik mustahkamligi (avalanche effekti, to‘qnashuvga chidamlilik), ham apparat va dasturiy resurs sarfi bo‘yicha — kompleks qiyoslash va buni amaliy dasturiy vositada namoyish etish masalalari yetarlicha tizimlashtirilmagan.</w:t>
      </w:r>
    </w:p>
    <w:p>
      <w:pPr>
        <w:ind w:firstLine="709"/>
        <w:jc w:val="both"/>
      </w:pPr>
      <w:r>
        <w:rPr>
          <w:rFonts w:ascii="Times New Roman" w:hAnsi="Times New Roman"/>
          <w:b/>
          <w:sz w:val="28"/>
        </w:rPr>
        <w:t xml:space="preserve">Tadqiqotning maqsadi. </w:t>
      </w:r>
      <w:r>
        <w:rPr>
          <w:rFonts w:ascii="Times New Roman" w:hAnsi="Times New Roman"/>
          <w:b w:val="0"/>
          <w:sz w:val="28"/>
        </w:rPr>
        <w:t>Yengil vaznli kriptografik xesh funksiyalarni o‘rganish, ularning ishlash tamoyillari, kriptografik mustahkamligi va samaradorligini tahlil qilish hamda tahlil natijalarini amaliy dasturiy vosita orqali baholab, cheklangan resursli tizimlar uchun eng maqbul yechimni tanlash bo‘yicha asoslangan tavsiyalar ishlab chiqishdan iborat.</w:t>
      </w:r>
    </w:p>
    <w:p>
      <w:pPr>
        <w:ind w:firstLine="709"/>
        <w:jc w:val="both"/>
      </w:pPr>
      <w:r>
        <w:rPr>
          <w:rFonts w:ascii="Times New Roman" w:hAnsi="Times New Roman"/>
          <w:b/>
          <w:sz w:val="28"/>
        </w:rPr>
        <w:t xml:space="preserve">Tadqiqot vazifalari. </w:t>
      </w:r>
      <w:r>
        <w:rPr>
          <w:rFonts w:ascii="Times New Roman" w:hAnsi="Times New Roman"/>
          <w:b w:val="0"/>
          <w:sz w:val="28"/>
        </w:rPr>
        <w:t>Belgilangan maqsadga erishish uchun quyidagi vazifalar hal etiladi:</w:t>
      </w:r>
    </w:p>
    <w:p>
      <w:pPr>
        <w:ind w:firstLine="709"/>
        <w:jc w:val="both"/>
      </w:pPr>
      <w:r>
        <w:rPr>
          <w:rFonts w:ascii="Times New Roman" w:hAnsi="Times New Roman"/>
          <w:sz w:val="28"/>
        </w:rPr>
        <w:t>1. Axborotlarni kriptografik himoyalash usullari va ma’lumotlar yaxlitligini ta’minlash mexanizmlarini o‘rganish;</w:t>
      </w:r>
    </w:p>
    <w:p>
      <w:pPr>
        <w:ind w:firstLine="709"/>
        <w:jc w:val="both"/>
      </w:pPr>
      <w:r>
        <w:rPr>
          <w:rFonts w:ascii="Times New Roman" w:hAnsi="Times New Roman"/>
          <w:sz w:val="28"/>
        </w:rPr>
        <w:t>2. An’anaviy (MD5, SHA-1, SHA-2, SHA-3) va yengil vaznli xesh funksiyalarni tasniflash hamda ularning konstruktiv farqlarini (Merkle–Damgård va Sponge konstruksiyalari) ochib berish;</w:t>
      </w:r>
    </w:p>
    <w:p>
      <w:pPr>
        <w:ind w:firstLine="709"/>
        <w:jc w:val="both"/>
      </w:pPr>
      <w:r>
        <w:rPr>
          <w:rFonts w:ascii="Times New Roman" w:hAnsi="Times New Roman"/>
          <w:sz w:val="28"/>
        </w:rPr>
        <w:t>3. Eng keng tarqalgan yengil vaznli xesh funksiyalar — PHOTON, SPONGENT, QUARK, Lesamnta-LW va Ascon-Hash tuzilishi hamda ishlash algoritmlarini tahlil qilish;</w:t>
      </w:r>
    </w:p>
    <w:p>
      <w:pPr>
        <w:ind w:firstLine="709"/>
        <w:jc w:val="both"/>
      </w:pPr>
      <w:r>
        <w:rPr>
          <w:rFonts w:ascii="Times New Roman" w:hAnsi="Times New Roman"/>
          <w:sz w:val="28"/>
        </w:rPr>
        <w:t>4. Ushbu funksiyalarning kriptotahlil hujumlariga (differensial, chiziqli, yon-kanal hujumlari, kvant tahdidi) nisbatan chidamliligini baholash;</w:t>
      </w:r>
    </w:p>
    <w:p>
      <w:pPr>
        <w:ind w:firstLine="709"/>
        <w:jc w:val="both"/>
      </w:pPr>
      <w:r>
        <w:rPr>
          <w:rFonts w:ascii="Times New Roman" w:hAnsi="Times New Roman"/>
          <w:sz w:val="28"/>
        </w:rPr>
        <w:t>5. Yengil vaznli va standart xesh funksiyalarni qiyosiy tahlil qiluvchi dasturiy vositani ishlab chiqish;</w:t>
      </w:r>
    </w:p>
    <w:p>
      <w:pPr>
        <w:ind w:firstLine="709"/>
        <w:jc w:val="both"/>
      </w:pPr>
      <w:r>
        <w:rPr>
          <w:rFonts w:ascii="Times New Roman" w:hAnsi="Times New Roman"/>
          <w:sz w:val="28"/>
        </w:rPr>
        <w:t>6. Dastur orqali avalanche (ko‘chki) effekti, unumdorlik va resurs sarfi ko‘rsatkichlarini eksperimental tarzda o‘lchash va natijalarni tahlil qilish;</w:t>
      </w:r>
    </w:p>
    <w:p>
      <w:pPr>
        <w:ind w:firstLine="709"/>
        <w:jc w:val="both"/>
      </w:pPr>
      <w:r>
        <w:rPr>
          <w:rFonts w:ascii="Times New Roman" w:hAnsi="Times New Roman"/>
          <w:sz w:val="28"/>
        </w:rPr>
        <w:t>7. Cheklangan resursli qurilmalar uchun algoritm tanlash bo‘yicha xulosa va amaliy tavsiyalar ishlab chiqish.</w:t>
      </w:r>
    </w:p>
    <w:p>
      <w:pPr>
        <w:ind w:firstLine="709"/>
        <w:jc w:val="both"/>
      </w:pPr>
      <w:r>
        <w:rPr>
          <w:rFonts w:ascii="Times New Roman" w:hAnsi="Times New Roman"/>
          <w:b/>
          <w:sz w:val="28"/>
        </w:rPr>
        <w:t xml:space="preserve">Tadqiqot obyekti. </w:t>
      </w:r>
      <w:r>
        <w:rPr>
          <w:rFonts w:ascii="Times New Roman" w:hAnsi="Times New Roman"/>
          <w:b w:val="0"/>
          <w:sz w:val="28"/>
        </w:rPr>
        <w:t>Resurslari cheklangan hisoblash tizimlarida (IoT, RFID, sensor tarmoqlari) axborot yaxlitligi va xavfsizligini ta’minlash jarayoni.</w:t>
      </w:r>
    </w:p>
    <w:p>
      <w:pPr>
        <w:ind w:firstLine="709"/>
        <w:jc w:val="both"/>
      </w:pPr>
      <w:r>
        <w:rPr>
          <w:rFonts w:ascii="Times New Roman" w:hAnsi="Times New Roman"/>
          <w:b/>
          <w:sz w:val="28"/>
        </w:rPr>
        <w:t xml:space="preserve">Tadqiqot predmeti. </w:t>
      </w:r>
      <w:r>
        <w:rPr>
          <w:rFonts w:ascii="Times New Roman" w:hAnsi="Times New Roman"/>
          <w:b w:val="0"/>
          <w:sz w:val="28"/>
        </w:rPr>
        <w:t>Yengil vaznli kriptografik xesh funksiyalar, ularning algoritmik tuzilishi, xavfsizlik xossalari va samaradorlik ko‘rsatkichlari.</w:t>
      </w:r>
    </w:p>
    <w:p>
      <w:pPr>
        <w:ind w:firstLine="709"/>
        <w:jc w:val="both"/>
      </w:pPr>
      <w:r>
        <w:rPr>
          <w:rFonts w:ascii="Times New Roman" w:hAnsi="Times New Roman"/>
          <w:b/>
          <w:sz w:val="28"/>
        </w:rPr>
        <w:t xml:space="preserve">Tadqiqot usullari. </w:t>
      </w:r>
      <w:r>
        <w:rPr>
          <w:rFonts w:ascii="Times New Roman" w:hAnsi="Times New Roman"/>
          <w:b w:val="0"/>
          <w:sz w:val="28"/>
        </w:rPr>
        <w:t>Ishda kriptografik tahlil, qiyosiy tahlil, tizimli yondashuv, matematik statistika elementlari (Hamming masofasi, avalanche nisbati), shuningdek dasturiy modellashtirish va eksperimental sinov usullaridan foydalanildi.</w:t>
      </w:r>
    </w:p>
    <w:p>
      <w:pPr>
        <w:ind w:firstLine="709"/>
        <w:jc w:val="both"/>
      </w:pPr>
      <w:r>
        <w:rPr>
          <w:rFonts w:ascii="Times New Roman" w:hAnsi="Times New Roman"/>
          <w:b/>
          <w:sz w:val="28"/>
        </w:rPr>
        <w:t xml:space="preserve">Tadqiqotning ilmiy yangiligi va amaliy natijalari. </w:t>
      </w:r>
      <w:r>
        <w:rPr>
          <w:rFonts w:ascii="Times New Roman" w:hAnsi="Times New Roman"/>
          <w:b w:val="0"/>
          <w:sz w:val="28"/>
        </w:rPr>
        <w:t>Ish doirasida Ascon-Hash256, PHOTON-Beetle va SPONGENT-128 yengil vaznli funksiyalarni standart SHA-256, SHA-3-256 va BLAKE2s funksiyalari bilan yagona mezonlar tizimi asosida qiyoslovchi dasturiy vosita ishlab chiqildi. Python dasturlash tilida, Tkinter grafik interfeysi va Matplotlib vizualizatsiya kutubxonasi yordamida yaratilgan ushbu dastur funksiyalarni avalanche effekti, unumdorlik (MB/s) va resurs sarfi (holat hajmi, GE, xotira) bo‘yicha tahlil qiladi hamda natijalarni jadval va grafiklar bilan PDF hisobot ko‘rinishida shakllantiradi. Olib borilgan eksperimentlar barcha yengil vaznli funksiyalar avalanche ko‘rsatkichi bo‘yicha ideal qiymatga (0,5) standart funksiyalar darajasida yaqinligini tasdiqladi.</w:t>
      </w:r>
    </w:p>
    <w:p>
      <w:pPr>
        <w:ind w:firstLine="709"/>
        <w:jc w:val="both"/>
      </w:pPr>
      <w:r>
        <w:rPr>
          <w:rFonts w:ascii="Times New Roman" w:hAnsi="Times New Roman"/>
          <w:b/>
          <w:sz w:val="28"/>
        </w:rPr>
        <w:t xml:space="preserve">Ishning amaliy ahamiyati. </w:t>
      </w:r>
      <w:r>
        <w:rPr>
          <w:rFonts w:ascii="Times New Roman" w:hAnsi="Times New Roman"/>
          <w:b w:val="0"/>
          <w:sz w:val="28"/>
        </w:rPr>
        <w:t>Tadqiqot natijalaridan IoT qurilmalari, RFID-tizimlar, simsiz sensor tarmoqlari va o‘rnatilgan tizimlarni loyihalashda mos kriptografik xesh funksiyani tanlashda, shuningdek ishlab chiqilgan dasturiy vositadan axborot xavfsizligi yo‘nalishidagi o‘quv va ilmiy-tadqiqot jarayonida foydalanish mumkin.</w:t>
      </w:r>
    </w:p>
    <w:p>
      <w:pPr>
        <w:ind w:firstLine="709"/>
        <w:jc w:val="both"/>
      </w:pPr>
      <w:r>
        <w:rPr>
          <w:rFonts w:ascii="Times New Roman" w:hAnsi="Times New Roman"/>
          <w:b/>
          <w:sz w:val="28"/>
        </w:rPr>
        <w:t xml:space="preserve">Bitiruv malakaviy ishining tuzilishi. </w:t>
      </w:r>
      <w:r>
        <w:rPr>
          <w:rFonts w:ascii="Times New Roman" w:hAnsi="Times New Roman"/>
          <w:b w:val="0"/>
          <w:sz w:val="28"/>
        </w:rPr>
        <w:t>Ish kirish, ikki bob, hayot faoliyati xavfsizligi bo‘limi, xulosa, foydalanilgan adabiyotlar ro‘yxati va ilovalardan iborat. Birinchi bobda axborotlarni kriptografik himoyalash usullari, ma’lumotlar yaxlitligini ta’minlash mexanizmlari hamda an’anaviy va yengil vaznli xesh funksiyalarning tasnifi yoritilgan. Ikkinchi bobda yengil vaznli xesh funksiyalarning umumiy tavsifi va afzalliklari bayon etilib, PHOTON, SPONGENT, QUARK, Lesamnta-LW va Ascon-Hash funksiyalari batafsil tahlil qilingan hamda ularni qiyoslovchi dasturiy ta’minot ishlab chiqilgan.</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