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20"/>
        <w:jc w:val="center"/>
      </w:pPr>
      <w:r>
        <w:rPr>
          <w:rFonts w:ascii="Times New Roman" w:hAnsi="Times New Roman"/>
          <w:b/>
          <w:sz w:val="28"/>
        </w:rPr>
        <w:t>TAQRIZ</w:t>
      </w:r>
    </w:p>
    <w:p>
      <w:pPr>
        <w:jc w:val="center"/>
      </w:pPr>
      <w:r>
        <w:rPr>
          <w:rFonts w:ascii="Times New Roman" w:hAnsi="Times New Roman"/>
          <w:b/>
          <w:sz w:val="28"/>
        </w:rPr>
        <w:t>Muhammad al-Xorazmiy nomidagi Toshkent axborot texnologiyalari universiteti “Kiberxavfsizlik” fakulteti “Kriptologiya” kafedrasi bitiruvchisi Axmadxo’jayev Abbosxon Akmalxon o’g’lining 60610300 – “Axborot xavfsizligi (sohalar bo‘yicha)” yo‘nalishi bo‘yicha “Yengil vaznli kriptografik xesh funksiyalarning tahlili” mavzusida bajargan diplom loyihasiga</w:t>
      </w:r>
    </w:p>
    <w:p/>
    <w:p>
      <w:pPr>
        <w:ind w:firstLine="709"/>
        <w:jc w:val="both"/>
      </w:pPr>
      <w:r>
        <w:rPr>
          <w:rFonts w:ascii="Times New Roman" w:hAnsi="Times New Roman"/>
          <w:b/>
          <w:sz w:val="28"/>
        </w:rPr>
        <w:t xml:space="preserve">Mavzuning dolzarbligi. </w:t>
      </w:r>
      <w:r>
        <w:rPr>
          <w:rFonts w:ascii="Times New Roman" w:hAnsi="Times New Roman"/>
          <w:b w:val="0"/>
          <w:sz w:val="28"/>
        </w:rPr>
        <w:t>Bugungi kunda “Buyumlar interneti” (IoT), simsiz sensor tarmoqlari, RFID-teglar va aqlli kartalar kabi resurslari cheklangan qurilmalarning keng tarqalishi natijasida axborot xavfsizligini ta’minlashning yangi yondashuvlariga ehtiyoj kuchaymoqda. An’anaviy kriptografik xesh funksiyalar (SHA-2, SHA-3) bunday qurilmalarda hisoblash quvvati, xotira va energiya cheklovlari sababli samarali ishlay olmaydi. Shu nuqtai nazardan, bitiruvchi tomonidan tanlangan yengil vaznli kriptografik xesh funksiyalarni tahlil qilish mavzusi nihoyatda dolzarb va zamon talablariga mos hisoblanadi. Mavzuning dolzarbligini 2023-yilda NIST tomonidan Ascon algoritmining yengil vaznli kriptografiya standarti sifatida tanlanishi ham tasdiqlaydi.</w:t>
      </w:r>
    </w:p>
    <w:p>
      <w:pPr>
        <w:ind w:firstLine="709"/>
        <w:jc w:val="both"/>
      </w:pPr>
      <w:r>
        <w:rPr>
          <w:rFonts w:ascii="Times New Roman" w:hAnsi="Times New Roman"/>
          <w:b/>
          <w:sz w:val="28"/>
        </w:rPr>
        <w:t xml:space="preserve">Diplom loyihasining mazmuni va tuzilishi. </w:t>
      </w:r>
      <w:r>
        <w:rPr>
          <w:rFonts w:ascii="Times New Roman" w:hAnsi="Times New Roman"/>
          <w:b w:val="0"/>
          <w:sz w:val="28"/>
        </w:rPr>
        <w:t>Diplom loyihasi kirish, ikki bob, hayot faoliyati xavfsizligi bo‘limi, xulosa va foydalanilgan adabiyotlar ro‘yxatidan iborat bo‘lib, ish mantiqiy izchillikda bayon etilgan. Birinchi bobda axborotlarni kriptografik himoyalash usullari, ma’lumotlar yaxlitligini ta’minlash mexanizmlari hamda an’anaviy va yengil vaznli xesh funksiyalarning tasnifi atroflicha yoritilgan. Ikkinchi bobda yengil vaznli xesh funksiyalarning umumiy tavsifi keltirilib, PHOTON, SPONGENT, QUARK, Lesamnta-LW va Ascon-Hash funksiyalari batafsil tahlil qilingan.</w:t>
      </w:r>
    </w:p>
    <w:p>
      <w:pPr>
        <w:ind w:firstLine="709"/>
        <w:jc w:val="both"/>
      </w:pPr>
      <w:r>
        <w:rPr>
          <w:rFonts w:ascii="Times New Roman" w:hAnsi="Times New Roman"/>
          <w:b/>
          <w:sz w:val="28"/>
        </w:rPr>
        <w:t xml:space="preserve">Ishning afzalliklari va amaliy qiymati. </w:t>
      </w:r>
      <w:r>
        <w:rPr>
          <w:rFonts w:ascii="Times New Roman" w:hAnsi="Times New Roman"/>
          <w:b w:val="0"/>
          <w:sz w:val="28"/>
        </w:rPr>
        <w:t>Diplom loyihasining alohida e’tiborga molik jihati shundaki, bitiruvchi nazariy tahlil bilan cheklanib qolmasdan, Python dasturlash tilida amaliy dasturiy vositani mustaqil ishlab chiqqan. Ushbu dastur Ascon-Hash256, PHOTON-Beetle va SPONGENT-128 yengil vaznli funksiyalarni standart SHA-256, SHA-3-256 va BLAKE2s funksiyalari bilan avalanche (ko‘chki) effekti, unumdorlik va resurs sarfi bo‘yicha qiyoslaydi hamda natijalarni jadval va grafiklar ko‘rinishida PDF hisobot sifatida shakllantiradi. Algoritmlarning rasmiy test vektorlari asosida tekshirilganligi ish natijalarining ishonchliligini oshiradi. Bu esa bitiruvchining nazariy bilimlarni amaliyot bilan uyg‘unlashtira olish qobiliyatini ko‘rsatadi.</w:t>
      </w:r>
    </w:p>
    <w:p>
      <w:pPr>
        <w:ind w:firstLine="709"/>
        <w:jc w:val="both"/>
      </w:pPr>
      <w:r>
        <w:rPr>
          <w:rFonts w:ascii="Times New Roman" w:hAnsi="Times New Roman"/>
          <w:b/>
          <w:sz w:val="28"/>
        </w:rPr>
        <w:t xml:space="preserve">Kamchiliklar va e’tirozlar. </w:t>
      </w:r>
      <w:r>
        <w:rPr>
          <w:rFonts w:ascii="Times New Roman" w:hAnsi="Times New Roman"/>
          <w:b w:val="0"/>
          <w:sz w:val="28"/>
        </w:rPr>
        <w:t>Diplom loyihasi yuqori saviyada bajarilgan bo‘lsa-da, ayrim kamchiliklardan xoli emas:</w:t>
      </w:r>
    </w:p>
    <w:p>
      <w:pPr>
        <w:ind w:firstLine="709"/>
        <w:jc w:val="both"/>
      </w:pPr>
      <w:r>
        <w:rPr>
          <w:rFonts w:ascii="Times New Roman" w:hAnsi="Times New Roman"/>
          <w:sz w:val="28"/>
        </w:rPr>
        <w:t>1. Yengil vaznli xesh funksiyalarning apparat (FPGA/ASIC) sharoitidagi amaliy sinov natijalari keltirilsa, tahlil yanada to‘liq bo‘lardi;</w:t>
      </w:r>
    </w:p>
    <w:p>
      <w:pPr>
        <w:ind w:firstLine="709"/>
        <w:jc w:val="both"/>
      </w:pPr>
      <w:r>
        <w:rPr>
          <w:rFonts w:ascii="Times New Roman" w:hAnsi="Times New Roman"/>
          <w:sz w:val="28"/>
        </w:rPr>
        <w:t>2. Ayrim o‘rinlarda chet el manbalaridan foydalanganda atamalarning o‘zbekcha muqobillari bir xilda qo‘llanmagan;</w:t>
      </w:r>
    </w:p>
    <w:p>
      <w:pPr>
        <w:ind w:firstLine="709"/>
        <w:jc w:val="both"/>
      </w:pPr>
      <w:r>
        <w:rPr>
          <w:rFonts w:ascii="Times New Roman" w:hAnsi="Times New Roman"/>
          <w:sz w:val="28"/>
        </w:rPr>
        <w:t>3. Funksiyalarning kvant hisoblash tahdidlariga chidamliligi masalasiga kengroq to‘xtalish maqsadga muvofiq edi.</w:t>
      </w:r>
    </w:p>
    <w:p>
      <w:pPr>
        <w:ind w:firstLine="709"/>
        <w:jc w:val="both"/>
      </w:pPr>
      <w:r>
        <w:rPr>
          <w:rFonts w:ascii="Times New Roman" w:hAnsi="Times New Roman"/>
          <w:b w:val="0"/>
          <w:sz w:val="28"/>
        </w:rPr>
        <w:t>Ko‘rsatilgan kamchiliklar ishning umumiy ilmiy va amaliy qiymatini pasaytirmaydi hamda mohiyatiga ta’sir etmaydi.</w:t>
      </w:r>
    </w:p>
    <w:p>
      <w:pPr>
        <w:ind w:firstLine="709"/>
        <w:jc w:val="both"/>
      </w:pPr>
      <w:r>
        <w:rPr>
          <w:rFonts w:ascii="Times New Roman" w:hAnsi="Times New Roman"/>
          <w:b/>
          <w:sz w:val="28"/>
        </w:rPr>
        <w:t xml:space="preserve">Xulosa. </w:t>
      </w:r>
      <w:r>
        <w:rPr>
          <w:rFonts w:ascii="Times New Roman" w:hAnsi="Times New Roman"/>
          <w:b w:val="0"/>
          <w:sz w:val="28"/>
        </w:rPr>
        <w:t>Axmadxo’jayev Abbosxon Akmalxon o’g’lining “Yengil vaznli kriptografik xesh funksiyalarning tahlili” mavzusidagi diplom loyihasi bitiruv malakaviy ishlariga qo‘yiladigan barcha talablarga to‘liq javob beradi. Bitiruvchi tanlangan mavzuni chuqur o‘zlashtirgan, mustaqil tadqiqot olib bora olish va amaliy dasturiy yechim ishlab chiqa olish ko‘nikmalariga ega ekanligini namoyon etgan. Ish “a’lo” (“___” ball) bahosiga, muallifi esa axborot xavfsizligi bakalavri malakasiga loyiqdir.</w:t>
      </w:r>
    </w:p>
    <w:p/>
    <w:p/>
    <w:p>
      <w:pPr>
        <w:jc w:val="left"/>
      </w:pPr>
      <w:r>
        <w:rPr>
          <w:rFonts w:ascii="Times New Roman" w:hAnsi="Times New Roman"/>
          <w:sz w:val="28"/>
        </w:rPr>
        <w:t>Taqrizchi: _______________________ /_______________/</w:t>
      </w:r>
    </w:p>
    <w:p/>
    <w:p>
      <w:r>
        <w:rPr>
          <w:rFonts w:ascii="Times New Roman" w:hAnsi="Times New Roman"/>
          <w:sz w:val="28"/>
        </w:rPr>
        <w:t>“____” ______________ 2026 y.</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