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33DC5"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Times New Roman"/>
          <w:b/>
          <w:bCs/>
          <w:spacing w:val="1"/>
          <w:kern w:val="0"/>
          <w:sz w:val="36"/>
          <w:szCs w:val="36"/>
          <w14:ligatures w14:val="none"/>
        </w:rPr>
      </w:pPr>
      <w:r w:rsidRPr="005573F4">
        <w:rPr>
          <w:rFonts w:ascii="fkGrotesk" w:eastAsia="Times New Roman" w:hAnsi="fkGrotesk" w:cs="Times New Roman"/>
          <w:b/>
          <w:bCs/>
          <w:spacing w:val="1"/>
          <w:kern w:val="0"/>
          <w:sz w:val="36"/>
          <w:szCs w:val="36"/>
          <w14:ligatures w14:val="none"/>
        </w:rPr>
        <w:t>Case Study: CRM Cloud Migration with AI &amp; Copilot Enablement in Financial Services</w:t>
      </w:r>
    </w:p>
    <w:p w14:paraId="5D157F30"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bdr w:val="single" w:sz="2" w:space="0" w:color="auto" w:frame="1"/>
          <w14:ligatures w14:val="none"/>
        </w:rPr>
        <w:t>Challenge</w:t>
      </w:r>
      <w:r w:rsidRPr="005573F4">
        <w:rPr>
          <w:rFonts w:ascii="Segoe UI" w:eastAsia="Times New Roman" w:hAnsi="Segoe UI" w:cs="Segoe UI"/>
          <w:spacing w:val="1"/>
          <w:kern w:val="0"/>
          <w14:ligatures w14:val="none"/>
        </w:rPr>
        <w:br/>
        <w:t xml:space="preserve">A leading financial services firm relied on an aging </w:t>
      </w:r>
      <w:proofErr w:type="gramStart"/>
      <w:r w:rsidRPr="005573F4">
        <w:rPr>
          <w:rFonts w:ascii="Segoe UI" w:eastAsia="Times New Roman" w:hAnsi="Segoe UI" w:cs="Segoe UI"/>
          <w:spacing w:val="1"/>
          <w:kern w:val="0"/>
          <w14:ligatures w14:val="none"/>
        </w:rPr>
        <w:t>on-premise</w:t>
      </w:r>
      <w:proofErr w:type="gramEnd"/>
      <w:r w:rsidRPr="005573F4">
        <w:rPr>
          <w:rFonts w:ascii="Segoe UI" w:eastAsia="Times New Roman" w:hAnsi="Segoe UI" w:cs="Segoe UI"/>
          <w:spacing w:val="1"/>
          <w:kern w:val="0"/>
          <w14:ligatures w14:val="none"/>
        </w:rPr>
        <w:t xml:space="preserve"> Microsoft Dynamics CRM, limiting scalability, data security, and innovation potential. To modernize client management, strengthen compliance, and unlock AI-driven insights, the firm needed a seamless migration to Dynamics 365 Online.</w:t>
      </w:r>
    </w:p>
    <w:p w14:paraId="1CBD3F5D"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Solution</w:t>
      </w:r>
      <w:r w:rsidRPr="005573F4">
        <w:rPr>
          <w:rFonts w:ascii="Segoe UI" w:eastAsia="Times New Roman" w:hAnsi="Segoe UI" w:cs="Segoe UI"/>
          <w:spacing w:val="1"/>
          <w:kern w:val="0"/>
          <w14:ligatures w14:val="none"/>
        </w:rPr>
        <w:br/>
        <w:t>The Orbitz Technology team successfully led the </w:t>
      </w:r>
      <w:r w:rsidRPr="005573F4">
        <w:rPr>
          <w:rFonts w:ascii="Segoe UI" w:eastAsia="Times New Roman" w:hAnsi="Segoe UI" w:cs="Segoe UI"/>
          <w:spacing w:val="1"/>
          <w:kern w:val="0"/>
          <w:bdr w:val="single" w:sz="2" w:space="0" w:color="auto" w:frame="1"/>
          <w14:ligatures w14:val="none"/>
        </w:rPr>
        <w:t>end-to-end migration of Microsoft Dynamics CRM</w:t>
      </w:r>
      <w:r w:rsidRPr="005573F4">
        <w:rPr>
          <w:rFonts w:ascii="Segoe UI" w:eastAsia="Times New Roman" w:hAnsi="Segoe UI" w:cs="Segoe UI"/>
          <w:spacing w:val="1"/>
          <w:kern w:val="0"/>
          <w14:ligatures w14:val="none"/>
        </w:rPr>
        <w:t xml:space="preserve"> from </w:t>
      </w:r>
      <w:proofErr w:type="gramStart"/>
      <w:r w:rsidRPr="005573F4">
        <w:rPr>
          <w:rFonts w:ascii="Segoe UI" w:eastAsia="Times New Roman" w:hAnsi="Segoe UI" w:cs="Segoe UI"/>
          <w:spacing w:val="1"/>
          <w:kern w:val="0"/>
          <w14:ligatures w14:val="none"/>
        </w:rPr>
        <w:t>on-premise</w:t>
      </w:r>
      <w:proofErr w:type="gramEnd"/>
      <w:r w:rsidRPr="005573F4">
        <w:rPr>
          <w:rFonts w:ascii="Segoe UI" w:eastAsia="Times New Roman" w:hAnsi="Segoe UI" w:cs="Segoe UI"/>
          <w:spacing w:val="1"/>
          <w:kern w:val="0"/>
          <w14:ligatures w14:val="none"/>
        </w:rPr>
        <w:t xml:space="preserve"> to Dynamics 365 Online, delivering a secure, scalable, and modern platform while aligning business, technology, and compliance stakeholders.</w:t>
      </w:r>
    </w:p>
    <w:p w14:paraId="23348DFB"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b/>
          <w:bCs/>
          <w:spacing w:val="1"/>
          <w:kern w:val="0"/>
          <w14:ligatures w14:val="none"/>
        </w:rPr>
      </w:pPr>
      <w:r w:rsidRPr="005573F4">
        <w:rPr>
          <w:rFonts w:ascii="Segoe UI" w:eastAsia="Times New Roman" w:hAnsi="Segoe UI" w:cs="Segoe UI"/>
          <w:b/>
          <w:bCs/>
          <w:spacing w:val="1"/>
          <w:kern w:val="0"/>
          <w14:ligatures w14:val="none"/>
        </w:rPr>
        <w:t>Key achievements included:</w:t>
      </w:r>
    </w:p>
    <w:p w14:paraId="32379CB1" w14:textId="77777777" w:rsidR="005573F4" w:rsidRPr="005573F4" w:rsidRDefault="005573F4" w:rsidP="005573F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bdr w:val="single" w:sz="2" w:space="0" w:color="auto" w:frame="1"/>
          <w14:ligatures w14:val="none"/>
        </w:rPr>
        <w:t>Governance &amp; Reporting</w:t>
      </w:r>
      <w:r w:rsidRPr="005573F4">
        <w:rPr>
          <w:rFonts w:ascii="Segoe UI" w:eastAsia="Times New Roman" w:hAnsi="Segoe UI" w:cs="Segoe UI"/>
          <w:spacing w:val="1"/>
          <w:kern w:val="0"/>
          <w14:ligatures w14:val="none"/>
        </w:rPr>
        <w:t> – Facilitated monthly Steering Committee meetings and provided transparent executive reporting.</w:t>
      </w:r>
    </w:p>
    <w:p w14:paraId="1A830938" w14:textId="77777777" w:rsidR="005573F4" w:rsidRPr="005573F4" w:rsidRDefault="005573F4" w:rsidP="005573F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bdr w:val="single" w:sz="2" w:space="0" w:color="auto" w:frame="1"/>
          <w14:ligatures w14:val="none"/>
        </w:rPr>
        <w:t>Test Transformation</w:t>
      </w:r>
      <w:r w:rsidRPr="005573F4">
        <w:rPr>
          <w:rFonts w:ascii="Segoe UI" w:eastAsia="Times New Roman" w:hAnsi="Segoe UI" w:cs="Segoe UI"/>
          <w:spacing w:val="1"/>
          <w:kern w:val="0"/>
          <w14:ligatures w14:val="none"/>
        </w:rPr>
        <w:t> – Modernized testing by moving from Excel to Jira Xray, ensuring efficiency and compliance traceability.</w:t>
      </w:r>
    </w:p>
    <w:p w14:paraId="300577CC" w14:textId="77777777" w:rsidR="005573F4" w:rsidRPr="005573F4" w:rsidRDefault="005573F4" w:rsidP="005573F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bdr w:val="single" w:sz="2" w:space="0" w:color="auto" w:frame="1"/>
          <w14:ligatures w14:val="none"/>
        </w:rPr>
        <w:t>Regulatory Compliance</w:t>
      </w:r>
      <w:r w:rsidRPr="005573F4">
        <w:rPr>
          <w:rFonts w:ascii="Segoe UI" w:eastAsia="Times New Roman" w:hAnsi="Segoe UI" w:cs="Segoe UI"/>
          <w:spacing w:val="1"/>
          <w:kern w:val="0"/>
          <w14:ligatures w14:val="none"/>
        </w:rPr>
        <w:t> – Collaborated with InfoSec and Deloitte to meet stringent financial security and infrastructure requirements.</w:t>
      </w:r>
    </w:p>
    <w:p w14:paraId="5CD18767" w14:textId="77777777" w:rsidR="005573F4" w:rsidRPr="005573F4" w:rsidRDefault="005573F4" w:rsidP="005573F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bdr w:val="single" w:sz="2" w:space="0" w:color="auto" w:frame="1"/>
          <w14:ligatures w14:val="none"/>
        </w:rPr>
        <w:t>Agile Delivery</w:t>
      </w:r>
      <w:r w:rsidRPr="005573F4">
        <w:rPr>
          <w:rFonts w:ascii="Segoe UI" w:eastAsia="Times New Roman" w:hAnsi="Segoe UI" w:cs="Segoe UI"/>
          <w:spacing w:val="1"/>
          <w:kern w:val="0"/>
          <w14:ligatures w14:val="none"/>
        </w:rPr>
        <w:t> – Partnered with system integration teams using Azure DevOps for backlog management, bug triage, and issue resolution.</w:t>
      </w:r>
    </w:p>
    <w:p w14:paraId="6D446065" w14:textId="77777777" w:rsidR="005573F4" w:rsidRPr="005573F4" w:rsidRDefault="005573F4" w:rsidP="005573F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bdr w:val="single" w:sz="2" w:space="0" w:color="auto" w:frame="1"/>
          <w14:ligatures w14:val="none"/>
        </w:rPr>
        <w:t>AI &amp; Copilot Roadmap</w:t>
      </w:r>
      <w:r w:rsidRPr="005573F4">
        <w:rPr>
          <w:rFonts w:ascii="Segoe UI" w:eastAsia="Times New Roman" w:hAnsi="Segoe UI" w:cs="Segoe UI"/>
          <w:spacing w:val="1"/>
          <w:kern w:val="0"/>
          <w14:ligatures w14:val="none"/>
        </w:rPr>
        <w:t> – Researched and planned adoption of AI and Microsoft Copilot features within Dynamics 365 to enable predictive customer insights, automate workflows, and enhance financial advisor productivity.</w:t>
      </w:r>
    </w:p>
    <w:p w14:paraId="7332E4B2" w14:textId="77777777" w:rsidR="005573F4" w:rsidRPr="005573F4" w:rsidRDefault="005573F4" w:rsidP="005573F4">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bdr w:val="single" w:sz="2" w:space="0" w:color="auto" w:frame="1"/>
          <w14:ligatures w14:val="none"/>
        </w:rPr>
        <w:t>Change Adoption</w:t>
      </w:r>
      <w:r w:rsidRPr="005573F4">
        <w:rPr>
          <w:rFonts w:ascii="Segoe UI" w:eastAsia="Times New Roman" w:hAnsi="Segoe UI" w:cs="Segoe UI"/>
          <w:spacing w:val="1"/>
          <w:kern w:val="0"/>
          <w14:ligatures w14:val="none"/>
        </w:rPr>
        <w:t> – Delivered training, newsletters, and communications to drive user adoption and trust in the new platform and upcoming AI capabilities.</w:t>
      </w:r>
    </w:p>
    <w:p w14:paraId="027C70FC"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Impact</w:t>
      </w:r>
      <w:r w:rsidRPr="005573F4">
        <w:rPr>
          <w:rFonts w:ascii="Segoe UI" w:eastAsia="Times New Roman" w:hAnsi="Segoe UI" w:cs="Segoe UI"/>
          <w:spacing w:val="1"/>
          <w:kern w:val="0"/>
          <w14:ligatures w14:val="none"/>
        </w:rPr>
        <w:br/>
        <w:t>The migration not only modernized the CRM platform but also laid the foundation for </w:t>
      </w:r>
      <w:r w:rsidRPr="005573F4">
        <w:rPr>
          <w:rFonts w:ascii="Segoe UI" w:eastAsia="Times New Roman" w:hAnsi="Segoe UI" w:cs="Segoe UI"/>
          <w:spacing w:val="1"/>
          <w:kern w:val="0"/>
          <w:bdr w:val="single" w:sz="2" w:space="0" w:color="auto" w:frame="1"/>
          <w14:ligatures w14:val="none"/>
        </w:rPr>
        <w:t>AI-powered client engagement</w:t>
      </w:r>
      <w:r w:rsidRPr="005573F4">
        <w:rPr>
          <w:rFonts w:ascii="Segoe UI" w:eastAsia="Times New Roman" w:hAnsi="Segoe UI" w:cs="Segoe UI"/>
          <w:spacing w:val="1"/>
          <w:kern w:val="0"/>
          <w14:ligatures w14:val="none"/>
        </w:rPr>
        <w:t>. With Copilot and AI capabilities integrated into Dynamics 365, financial advisors gained </w:t>
      </w:r>
      <w:r w:rsidRPr="005573F4">
        <w:rPr>
          <w:rFonts w:ascii="Segoe UI" w:eastAsia="Times New Roman" w:hAnsi="Segoe UI" w:cs="Segoe UI"/>
          <w:spacing w:val="1"/>
          <w:kern w:val="0"/>
          <w:bdr w:val="single" w:sz="2" w:space="0" w:color="auto" w:frame="1"/>
          <w14:ligatures w14:val="none"/>
        </w:rPr>
        <w:t>smarter recommendations, automated reporting, and enhanced client interaction tools</w:t>
      </w:r>
      <w:r w:rsidRPr="005573F4">
        <w:rPr>
          <w:rFonts w:ascii="Segoe UI" w:eastAsia="Times New Roman" w:hAnsi="Segoe UI" w:cs="Segoe UI"/>
          <w:spacing w:val="1"/>
          <w:kern w:val="0"/>
          <w14:ligatures w14:val="none"/>
        </w:rPr>
        <w:t>. This transformation improved compliance readiness, operational efficiency, and positioned the firm for next-generation, data-driven customer relationship management in a highly regulated industry.</w:t>
      </w:r>
    </w:p>
    <w:p w14:paraId="269F2009"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Times New Roman"/>
          <w:b/>
          <w:bCs/>
          <w:spacing w:val="1"/>
          <w:kern w:val="0"/>
          <w:sz w:val="36"/>
          <w:szCs w:val="36"/>
          <w14:ligatures w14:val="none"/>
        </w:rPr>
      </w:pPr>
      <w:r w:rsidRPr="005573F4">
        <w:rPr>
          <w:rFonts w:ascii="fkGrotesk" w:eastAsia="Times New Roman" w:hAnsi="fkGrotesk" w:cs="Times New Roman"/>
          <w:b/>
          <w:bCs/>
          <w:spacing w:val="1"/>
          <w:kern w:val="0"/>
          <w:sz w:val="36"/>
          <w:szCs w:val="36"/>
          <w14:ligatures w14:val="none"/>
        </w:rPr>
        <w:lastRenderedPageBreak/>
        <w:t>Case Study: Global Marketing Tech Transformation in the Technology Industry</w:t>
      </w:r>
    </w:p>
    <w:p w14:paraId="419CB690"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Challenge</w:t>
      </w:r>
      <w:r w:rsidRPr="005573F4">
        <w:rPr>
          <w:rFonts w:ascii="Segoe UI" w:eastAsia="Times New Roman" w:hAnsi="Segoe UI" w:cs="Segoe UI"/>
          <w:spacing w:val="1"/>
          <w:kern w:val="0"/>
          <w14:ligatures w14:val="none"/>
        </w:rPr>
        <w:br/>
        <w:t>A global technology leader needed to streamline its </w:t>
      </w:r>
      <w:r w:rsidRPr="005573F4">
        <w:rPr>
          <w:rFonts w:ascii="Segoe UI" w:eastAsia="Times New Roman" w:hAnsi="Segoe UI" w:cs="Segoe UI"/>
          <w:b/>
          <w:bCs/>
          <w:spacing w:val="1"/>
          <w:kern w:val="0"/>
          <w:bdr w:val="single" w:sz="2" w:space="0" w:color="auto" w:frame="1"/>
          <w14:ligatures w14:val="none"/>
        </w:rPr>
        <w:t>email marketing and account-based marketing (ABM)</w:t>
      </w:r>
      <w:r w:rsidRPr="005573F4">
        <w:rPr>
          <w:rFonts w:ascii="Segoe UI" w:eastAsia="Times New Roman" w:hAnsi="Segoe UI" w:cs="Segoe UI"/>
          <w:spacing w:val="1"/>
          <w:kern w:val="0"/>
          <w14:ligatures w14:val="none"/>
        </w:rPr>
        <w:t> processes, which were slowed by manual approvals, inconsistent design standards, and complex agency handoffs. Additionally, the organization required stronger privacy and governance controls to meet global data protection expectations while scaling marketing programs across multiple regions.</w:t>
      </w:r>
    </w:p>
    <w:p w14:paraId="34147C1E"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Solution</w:t>
      </w:r>
      <w:r w:rsidRPr="005573F4">
        <w:rPr>
          <w:rFonts w:ascii="Segoe UI" w:eastAsia="Times New Roman" w:hAnsi="Segoe UI" w:cs="Segoe UI"/>
          <w:spacing w:val="1"/>
          <w:kern w:val="0"/>
          <w14:ligatures w14:val="none"/>
        </w:rPr>
        <w:br/>
        <w:t>The Orbitz Technology team led the </w:t>
      </w:r>
      <w:r w:rsidRPr="005573F4">
        <w:rPr>
          <w:rFonts w:ascii="Segoe UI" w:eastAsia="Times New Roman" w:hAnsi="Segoe UI" w:cs="Segoe UI"/>
          <w:b/>
          <w:bCs/>
          <w:spacing w:val="1"/>
          <w:kern w:val="0"/>
          <w:bdr w:val="single" w:sz="2" w:space="0" w:color="auto" w:frame="1"/>
          <w14:ligatures w14:val="none"/>
        </w:rPr>
        <w:t xml:space="preserve">implementation and delivery of </w:t>
      </w:r>
      <w:proofErr w:type="spellStart"/>
      <w:r w:rsidRPr="005573F4">
        <w:rPr>
          <w:rFonts w:ascii="Segoe UI" w:eastAsia="Times New Roman" w:hAnsi="Segoe UI" w:cs="Segoe UI"/>
          <w:b/>
          <w:bCs/>
          <w:spacing w:val="1"/>
          <w:kern w:val="0"/>
          <w:bdr w:val="single" w:sz="2" w:space="0" w:color="auto" w:frame="1"/>
          <w14:ligatures w14:val="none"/>
        </w:rPr>
        <w:t>Stensul</w:t>
      </w:r>
      <w:proofErr w:type="spellEnd"/>
      <w:r w:rsidRPr="005573F4">
        <w:rPr>
          <w:rFonts w:ascii="Segoe UI" w:eastAsia="Times New Roman" w:hAnsi="Segoe UI" w:cs="Segoe UI"/>
          <w:b/>
          <w:bCs/>
          <w:spacing w:val="1"/>
          <w:kern w:val="0"/>
          <w:bdr w:val="single" w:sz="2" w:space="0" w:color="auto" w:frame="1"/>
          <w14:ligatures w14:val="none"/>
        </w:rPr>
        <w:t xml:space="preserve"> (Email Creation Platform) and </w:t>
      </w:r>
      <w:proofErr w:type="spellStart"/>
      <w:r w:rsidRPr="005573F4">
        <w:rPr>
          <w:rFonts w:ascii="Segoe UI" w:eastAsia="Times New Roman" w:hAnsi="Segoe UI" w:cs="Segoe UI"/>
          <w:b/>
          <w:bCs/>
          <w:spacing w:val="1"/>
          <w:kern w:val="0"/>
          <w:bdr w:val="single" w:sz="2" w:space="0" w:color="auto" w:frame="1"/>
          <w14:ligatures w14:val="none"/>
        </w:rPr>
        <w:t>Folloze</w:t>
      </w:r>
      <w:proofErr w:type="spellEnd"/>
      <w:r w:rsidRPr="005573F4">
        <w:rPr>
          <w:rFonts w:ascii="Segoe UI" w:eastAsia="Times New Roman" w:hAnsi="Segoe UI" w:cs="Segoe UI"/>
          <w:b/>
          <w:bCs/>
          <w:spacing w:val="1"/>
          <w:kern w:val="0"/>
          <w:bdr w:val="single" w:sz="2" w:space="0" w:color="auto" w:frame="1"/>
          <w14:ligatures w14:val="none"/>
        </w:rPr>
        <w:t xml:space="preserve"> (ABM Engagement Platform)</w:t>
      </w:r>
      <w:r w:rsidRPr="005573F4">
        <w:rPr>
          <w:rFonts w:ascii="Segoe UI" w:eastAsia="Times New Roman" w:hAnsi="Segoe UI" w:cs="Segoe UI"/>
          <w:spacing w:val="1"/>
          <w:kern w:val="0"/>
          <w14:ligatures w14:val="none"/>
        </w:rPr>
        <w:t>, enhancing speed, compliance, and design consistency across global business teams.</w:t>
      </w:r>
    </w:p>
    <w:p w14:paraId="10EA6185"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14:ligatures w14:val="none"/>
        </w:rPr>
        <w:t>Key achievements included:</w:t>
      </w:r>
    </w:p>
    <w:p w14:paraId="0AABDDE6" w14:textId="77777777" w:rsidR="005573F4" w:rsidRPr="005573F4" w:rsidRDefault="005573F4" w:rsidP="005573F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Faster Campaign Execution</w:t>
      </w:r>
      <w:r w:rsidRPr="005573F4">
        <w:rPr>
          <w:rFonts w:ascii="Segoe UI" w:eastAsia="Times New Roman" w:hAnsi="Segoe UI" w:cs="Segoe UI"/>
          <w:spacing w:val="1"/>
          <w:kern w:val="0"/>
          <w14:ligatures w14:val="none"/>
        </w:rPr>
        <w:t xml:space="preserve"> – Implemented </w:t>
      </w:r>
      <w:proofErr w:type="spellStart"/>
      <w:r w:rsidRPr="005573F4">
        <w:rPr>
          <w:rFonts w:ascii="Segoe UI" w:eastAsia="Times New Roman" w:hAnsi="Segoe UI" w:cs="Segoe UI"/>
          <w:spacing w:val="1"/>
          <w:kern w:val="0"/>
          <w14:ligatures w14:val="none"/>
        </w:rPr>
        <w:t>Stensul</w:t>
      </w:r>
      <w:proofErr w:type="spellEnd"/>
      <w:r w:rsidRPr="005573F4">
        <w:rPr>
          <w:rFonts w:ascii="Segoe UI" w:eastAsia="Times New Roman" w:hAnsi="Segoe UI" w:cs="Segoe UI"/>
          <w:spacing w:val="1"/>
          <w:kern w:val="0"/>
          <w14:ligatures w14:val="none"/>
        </w:rPr>
        <w:t xml:space="preserve"> globally, reducing email campaign go-to-market time by </w:t>
      </w:r>
      <w:r w:rsidRPr="005573F4">
        <w:rPr>
          <w:rFonts w:ascii="Segoe UI" w:eastAsia="Times New Roman" w:hAnsi="Segoe UI" w:cs="Segoe UI"/>
          <w:b/>
          <w:bCs/>
          <w:spacing w:val="1"/>
          <w:kern w:val="0"/>
          <w:bdr w:val="single" w:sz="2" w:space="0" w:color="auto" w:frame="1"/>
          <w14:ligatures w14:val="none"/>
        </w:rPr>
        <w:t>50%</w:t>
      </w:r>
      <w:r w:rsidRPr="005573F4">
        <w:rPr>
          <w:rFonts w:ascii="Segoe UI" w:eastAsia="Times New Roman" w:hAnsi="Segoe UI" w:cs="Segoe UI"/>
          <w:spacing w:val="1"/>
          <w:kern w:val="0"/>
          <w14:ligatures w14:val="none"/>
        </w:rPr>
        <w:t> and introducing efficiencies in layout approval and agency handoff.</w:t>
      </w:r>
    </w:p>
    <w:p w14:paraId="7E6C64F7" w14:textId="77777777" w:rsidR="005573F4" w:rsidRPr="005573F4" w:rsidRDefault="005573F4" w:rsidP="005573F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Governance &amp; Privacy</w:t>
      </w:r>
      <w:r w:rsidRPr="005573F4">
        <w:rPr>
          <w:rFonts w:ascii="Segoe UI" w:eastAsia="Times New Roman" w:hAnsi="Segoe UI" w:cs="Segoe UI"/>
          <w:spacing w:val="1"/>
          <w:kern w:val="0"/>
          <w14:ligatures w14:val="none"/>
        </w:rPr>
        <w:t xml:space="preserve"> – Partnered with the data privacy team to implement governance guardrails in </w:t>
      </w:r>
      <w:proofErr w:type="spellStart"/>
      <w:r w:rsidRPr="005573F4">
        <w:rPr>
          <w:rFonts w:ascii="Segoe UI" w:eastAsia="Times New Roman" w:hAnsi="Segoe UI" w:cs="Segoe UI"/>
          <w:spacing w:val="1"/>
          <w:kern w:val="0"/>
          <w14:ligatures w14:val="none"/>
        </w:rPr>
        <w:t>Folloze</w:t>
      </w:r>
      <w:proofErr w:type="spellEnd"/>
      <w:r w:rsidRPr="005573F4">
        <w:rPr>
          <w:rFonts w:ascii="Segoe UI" w:eastAsia="Times New Roman" w:hAnsi="Segoe UI" w:cs="Segoe UI"/>
          <w:spacing w:val="1"/>
          <w:kern w:val="0"/>
          <w14:ligatures w14:val="none"/>
        </w:rPr>
        <w:t>, ensuring compliance with global privacy standards in account-based marketing campaigns.</w:t>
      </w:r>
    </w:p>
    <w:p w14:paraId="1F6A6293" w14:textId="77777777" w:rsidR="005573F4" w:rsidRPr="005573F4" w:rsidRDefault="005573F4" w:rsidP="005573F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Custom Development</w:t>
      </w:r>
      <w:r w:rsidRPr="005573F4">
        <w:rPr>
          <w:rFonts w:ascii="Segoe UI" w:eastAsia="Times New Roman" w:hAnsi="Segoe UI" w:cs="Segoe UI"/>
          <w:spacing w:val="1"/>
          <w:kern w:val="0"/>
          <w14:ligatures w14:val="none"/>
        </w:rPr>
        <w:t xml:space="preserve"> – Designed an integrated </w:t>
      </w:r>
      <w:proofErr w:type="spellStart"/>
      <w:r w:rsidRPr="005573F4">
        <w:rPr>
          <w:rFonts w:ascii="Segoe UI" w:eastAsia="Times New Roman" w:hAnsi="Segoe UI" w:cs="Segoe UI"/>
          <w:spacing w:val="1"/>
          <w:kern w:val="0"/>
          <w14:ligatures w14:val="none"/>
        </w:rPr>
        <w:t>Stensul</w:t>
      </w:r>
      <w:proofErr w:type="spellEnd"/>
      <w:r w:rsidRPr="005573F4">
        <w:rPr>
          <w:rFonts w:ascii="Segoe UI" w:eastAsia="Times New Roman" w:hAnsi="Segoe UI" w:cs="Segoe UI"/>
          <w:spacing w:val="1"/>
          <w:kern w:val="0"/>
          <w14:ligatures w14:val="none"/>
        </w:rPr>
        <w:t>–Eloqua solution to support </w:t>
      </w:r>
      <w:r w:rsidRPr="005573F4">
        <w:rPr>
          <w:rFonts w:ascii="Segoe UI" w:eastAsia="Times New Roman" w:hAnsi="Segoe UI" w:cs="Segoe UI"/>
          <w:b/>
          <w:bCs/>
          <w:spacing w:val="1"/>
          <w:kern w:val="0"/>
          <w:bdr w:val="single" w:sz="2" w:space="0" w:color="auto" w:frame="1"/>
          <w14:ligatures w14:val="none"/>
        </w:rPr>
        <w:t>internal communications</w:t>
      </w:r>
      <w:r w:rsidRPr="005573F4">
        <w:rPr>
          <w:rFonts w:ascii="Segoe UI" w:eastAsia="Times New Roman" w:hAnsi="Segoe UI" w:cs="Segoe UI"/>
          <w:spacing w:val="1"/>
          <w:kern w:val="0"/>
          <w14:ligatures w14:val="none"/>
        </w:rPr>
        <w:t>, enabling marketers to repurpose approved templates for employee-facing communications.</w:t>
      </w:r>
    </w:p>
    <w:p w14:paraId="4F546B35" w14:textId="77777777" w:rsidR="005573F4" w:rsidRPr="005573F4" w:rsidRDefault="005573F4" w:rsidP="005573F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Design Enforcement</w:t>
      </w:r>
      <w:r w:rsidRPr="005573F4">
        <w:rPr>
          <w:rFonts w:ascii="Segoe UI" w:eastAsia="Times New Roman" w:hAnsi="Segoe UI" w:cs="Segoe UI"/>
          <w:spacing w:val="1"/>
          <w:kern w:val="0"/>
          <w14:ligatures w14:val="none"/>
        </w:rPr>
        <w:t xml:space="preserve"> – Collaborated with the design team to ensure consistent brand and design principles across </w:t>
      </w:r>
      <w:proofErr w:type="spellStart"/>
      <w:r w:rsidRPr="005573F4">
        <w:rPr>
          <w:rFonts w:ascii="Segoe UI" w:eastAsia="Times New Roman" w:hAnsi="Segoe UI" w:cs="Segoe UI"/>
          <w:spacing w:val="1"/>
          <w:kern w:val="0"/>
          <w14:ligatures w14:val="none"/>
        </w:rPr>
        <w:t>Stensul</w:t>
      </w:r>
      <w:proofErr w:type="spellEnd"/>
      <w:r w:rsidRPr="005573F4">
        <w:rPr>
          <w:rFonts w:ascii="Segoe UI" w:eastAsia="Times New Roman" w:hAnsi="Segoe UI" w:cs="Segoe UI"/>
          <w:spacing w:val="1"/>
          <w:kern w:val="0"/>
          <w14:ligatures w14:val="none"/>
        </w:rPr>
        <w:t xml:space="preserve">, Eloqua, and </w:t>
      </w:r>
      <w:proofErr w:type="spellStart"/>
      <w:r w:rsidRPr="005573F4">
        <w:rPr>
          <w:rFonts w:ascii="Segoe UI" w:eastAsia="Times New Roman" w:hAnsi="Segoe UI" w:cs="Segoe UI"/>
          <w:spacing w:val="1"/>
          <w:kern w:val="0"/>
          <w14:ligatures w14:val="none"/>
        </w:rPr>
        <w:t>Folloze</w:t>
      </w:r>
      <w:proofErr w:type="spellEnd"/>
      <w:r w:rsidRPr="005573F4">
        <w:rPr>
          <w:rFonts w:ascii="Segoe UI" w:eastAsia="Times New Roman" w:hAnsi="Segoe UI" w:cs="Segoe UI"/>
          <w:spacing w:val="1"/>
          <w:kern w:val="0"/>
          <w14:ligatures w14:val="none"/>
        </w:rPr>
        <w:t xml:space="preserve"> platforms.</w:t>
      </w:r>
    </w:p>
    <w:p w14:paraId="74A1A6DE" w14:textId="77777777" w:rsidR="005573F4" w:rsidRPr="005573F4" w:rsidRDefault="005573F4" w:rsidP="005573F4">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Partner Marketing Expansion</w:t>
      </w:r>
      <w:r w:rsidRPr="005573F4">
        <w:rPr>
          <w:rFonts w:ascii="Segoe UI" w:eastAsia="Times New Roman" w:hAnsi="Segoe UI" w:cs="Segoe UI"/>
          <w:spacing w:val="1"/>
          <w:kern w:val="0"/>
          <w14:ligatures w14:val="none"/>
        </w:rPr>
        <w:t xml:space="preserve"> – Supported partner marketing program managers to roll out the </w:t>
      </w:r>
      <w:proofErr w:type="spellStart"/>
      <w:r w:rsidRPr="005573F4">
        <w:rPr>
          <w:rFonts w:ascii="Segoe UI" w:eastAsia="Times New Roman" w:hAnsi="Segoe UI" w:cs="Segoe UI"/>
          <w:spacing w:val="1"/>
          <w:kern w:val="0"/>
          <w14:ligatures w14:val="none"/>
        </w:rPr>
        <w:t>Stensul</w:t>
      </w:r>
      <w:proofErr w:type="spellEnd"/>
      <w:r w:rsidRPr="005573F4">
        <w:rPr>
          <w:rFonts w:ascii="Segoe UI" w:eastAsia="Times New Roman" w:hAnsi="Segoe UI" w:cs="Segoe UI"/>
          <w:spacing w:val="1"/>
          <w:kern w:val="0"/>
          <w14:ligatures w14:val="none"/>
        </w:rPr>
        <w:t>-based email solution to </w:t>
      </w:r>
      <w:r w:rsidRPr="005573F4">
        <w:rPr>
          <w:rFonts w:ascii="Segoe UI" w:eastAsia="Times New Roman" w:hAnsi="Segoe UI" w:cs="Segoe UI"/>
          <w:b/>
          <w:bCs/>
          <w:spacing w:val="1"/>
          <w:kern w:val="0"/>
          <w:bdr w:val="single" w:sz="2" w:space="0" w:color="auto" w:frame="1"/>
          <w14:ligatures w14:val="none"/>
        </w:rPr>
        <w:t>Cisco partner teams across North America</w:t>
      </w:r>
      <w:r w:rsidRPr="005573F4">
        <w:rPr>
          <w:rFonts w:ascii="Segoe UI" w:eastAsia="Times New Roman" w:hAnsi="Segoe UI" w:cs="Segoe UI"/>
          <w:spacing w:val="1"/>
          <w:kern w:val="0"/>
          <w14:ligatures w14:val="none"/>
        </w:rPr>
        <w:t>, ensuring adoption and alignment with brand best practices.</w:t>
      </w:r>
    </w:p>
    <w:p w14:paraId="788B91F3"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Impact</w:t>
      </w:r>
      <w:r w:rsidRPr="005573F4">
        <w:rPr>
          <w:rFonts w:ascii="Segoe UI" w:eastAsia="Times New Roman" w:hAnsi="Segoe UI" w:cs="Segoe UI"/>
          <w:spacing w:val="1"/>
          <w:kern w:val="0"/>
          <w14:ligatures w14:val="none"/>
        </w:rPr>
        <w:br/>
        <w:t>The program delivered </w:t>
      </w:r>
      <w:r w:rsidRPr="005573F4">
        <w:rPr>
          <w:rFonts w:ascii="Segoe UI" w:eastAsia="Times New Roman" w:hAnsi="Segoe UI" w:cs="Segoe UI"/>
          <w:b/>
          <w:bCs/>
          <w:spacing w:val="1"/>
          <w:kern w:val="0"/>
          <w:bdr w:val="single" w:sz="2" w:space="0" w:color="auto" w:frame="1"/>
          <w14:ligatures w14:val="none"/>
        </w:rPr>
        <w:t>significant marketing efficiency gains</w:t>
      </w:r>
      <w:r w:rsidRPr="005573F4">
        <w:rPr>
          <w:rFonts w:ascii="Segoe UI" w:eastAsia="Times New Roman" w:hAnsi="Segoe UI" w:cs="Segoe UI"/>
          <w:spacing w:val="1"/>
          <w:kern w:val="0"/>
          <w14:ligatures w14:val="none"/>
        </w:rPr>
        <w:t xml:space="preserve">—cutting time-to-market in half, enforcing global brand consistency, and embedding privacy compliance across ABM campaigns. By integrating </w:t>
      </w:r>
      <w:proofErr w:type="spellStart"/>
      <w:r w:rsidRPr="005573F4">
        <w:rPr>
          <w:rFonts w:ascii="Segoe UI" w:eastAsia="Times New Roman" w:hAnsi="Segoe UI" w:cs="Segoe UI"/>
          <w:spacing w:val="1"/>
          <w:kern w:val="0"/>
          <w14:ligatures w14:val="none"/>
        </w:rPr>
        <w:t>Stensul</w:t>
      </w:r>
      <w:proofErr w:type="spellEnd"/>
      <w:r w:rsidRPr="005573F4">
        <w:rPr>
          <w:rFonts w:ascii="Segoe UI" w:eastAsia="Times New Roman" w:hAnsi="Segoe UI" w:cs="Segoe UI"/>
          <w:spacing w:val="1"/>
          <w:kern w:val="0"/>
          <w14:ligatures w14:val="none"/>
        </w:rPr>
        <w:t xml:space="preserve">, Eloqua, and </w:t>
      </w:r>
      <w:proofErr w:type="spellStart"/>
      <w:r w:rsidRPr="005573F4">
        <w:rPr>
          <w:rFonts w:ascii="Segoe UI" w:eastAsia="Times New Roman" w:hAnsi="Segoe UI" w:cs="Segoe UI"/>
          <w:spacing w:val="1"/>
          <w:kern w:val="0"/>
          <w14:ligatures w14:val="none"/>
        </w:rPr>
        <w:t>Folloze</w:t>
      </w:r>
      <w:proofErr w:type="spellEnd"/>
      <w:r w:rsidRPr="005573F4">
        <w:rPr>
          <w:rFonts w:ascii="Segoe UI" w:eastAsia="Times New Roman" w:hAnsi="Segoe UI" w:cs="Segoe UI"/>
          <w:spacing w:val="1"/>
          <w:kern w:val="0"/>
          <w14:ligatures w14:val="none"/>
        </w:rPr>
        <w:t>, the technology firm enhanced both </w:t>
      </w:r>
      <w:r w:rsidRPr="005573F4">
        <w:rPr>
          <w:rFonts w:ascii="Segoe UI" w:eastAsia="Times New Roman" w:hAnsi="Segoe UI" w:cs="Segoe UI"/>
          <w:b/>
          <w:bCs/>
          <w:spacing w:val="1"/>
          <w:kern w:val="0"/>
          <w:bdr w:val="single" w:sz="2" w:space="0" w:color="auto" w:frame="1"/>
          <w14:ligatures w14:val="none"/>
        </w:rPr>
        <w:t>external customer engagement and internal communication workflows</w:t>
      </w:r>
      <w:r w:rsidRPr="005573F4">
        <w:rPr>
          <w:rFonts w:ascii="Segoe UI" w:eastAsia="Times New Roman" w:hAnsi="Segoe UI" w:cs="Segoe UI"/>
          <w:spacing w:val="1"/>
          <w:kern w:val="0"/>
          <w14:ligatures w14:val="none"/>
        </w:rPr>
        <w:t>, driving greater scalability and control over global marketing operations.</w:t>
      </w:r>
    </w:p>
    <w:p w14:paraId="5B6CC0B5"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Times New Roman"/>
          <w:b/>
          <w:bCs/>
          <w:spacing w:val="1"/>
          <w:kern w:val="0"/>
          <w:sz w:val="36"/>
          <w:szCs w:val="36"/>
          <w14:ligatures w14:val="none"/>
        </w:rPr>
      </w:pPr>
      <w:r w:rsidRPr="005573F4">
        <w:rPr>
          <w:rFonts w:ascii="fkGrotesk" w:eastAsia="Times New Roman" w:hAnsi="fkGrotesk" w:cs="Times New Roman"/>
          <w:b/>
          <w:bCs/>
          <w:spacing w:val="1"/>
          <w:kern w:val="0"/>
          <w:sz w:val="36"/>
          <w:szCs w:val="36"/>
          <w14:ligatures w14:val="none"/>
        </w:rPr>
        <w:lastRenderedPageBreak/>
        <w:t>Case Study: CRM Cloud Transformation for Commercial Real Estate</w:t>
      </w:r>
    </w:p>
    <w:p w14:paraId="7629BB2A"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Challenge</w:t>
      </w:r>
      <w:r w:rsidRPr="005573F4">
        <w:rPr>
          <w:rFonts w:ascii="Segoe UI" w:eastAsia="Times New Roman" w:hAnsi="Segoe UI" w:cs="Segoe UI"/>
          <w:spacing w:val="1"/>
          <w:kern w:val="0"/>
          <w14:ligatures w14:val="none"/>
        </w:rPr>
        <w:br/>
        <w:t>A leading commercial real estate firm relied on legacy CRM tools that lacked scalability, mobility, and integration with core financial systems. Sales teams across the Americas faced inefficiencies managing leads, generating quotes, and standardizing processes across diverse regional markets. The firm required a CRM modernization initiative that could unify processes, integrate with back-office systems, and support the speed and transparency demanded in real estate transactions.</w:t>
      </w:r>
    </w:p>
    <w:p w14:paraId="39FE2B2D"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Solution</w:t>
      </w:r>
      <w:r w:rsidRPr="005573F4">
        <w:rPr>
          <w:rFonts w:ascii="Segoe UI" w:eastAsia="Times New Roman" w:hAnsi="Segoe UI" w:cs="Segoe UI"/>
          <w:spacing w:val="1"/>
          <w:kern w:val="0"/>
          <w14:ligatures w14:val="none"/>
        </w:rPr>
        <w:br/>
        <w:t>The Orbitz Technology team led the </w:t>
      </w:r>
      <w:r w:rsidRPr="005573F4">
        <w:rPr>
          <w:rFonts w:ascii="Segoe UI" w:eastAsia="Times New Roman" w:hAnsi="Segoe UI" w:cs="Segoe UI"/>
          <w:b/>
          <w:bCs/>
          <w:spacing w:val="1"/>
          <w:kern w:val="0"/>
          <w:bdr w:val="single" w:sz="2" w:space="0" w:color="auto" w:frame="1"/>
          <w14:ligatures w14:val="none"/>
        </w:rPr>
        <w:t>migration of Microsoft Dynamics CRM to the cloud</w:t>
      </w:r>
      <w:r w:rsidRPr="005573F4">
        <w:rPr>
          <w:rFonts w:ascii="Segoe UI" w:eastAsia="Times New Roman" w:hAnsi="Segoe UI" w:cs="Segoe UI"/>
          <w:spacing w:val="1"/>
          <w:kern w:val="0"/>
          <w14:ligatures w14:val="none"/>
        </w:rPr>
        <w:t> and delivered a </w:t>
      </w:r>
      <w:r w:rsidRPr="005573F4">
        <w:rPr>
          <w:rFonts w:ascii="Segoe UI" w:eastAsia="Times New Roman" w:hAnsi="Segoe UI" w:cs="Segoe UI"/>
          <w:b/>
          <w:bCs/>
          <w:spacing w:val="1"/>
          <w:kern w:val="0"/>
          <w:bdr w:val="single" w:sz="2" w:space="0" w:color="auto" w:frame="1"/>
          <w14:ligatures w14:val="none"/>
        </w:rPr>
        <w:t>custom CRM application for the Americas Markets Teams</w:t>
      </w:r>
      <w:r w:rsidRPr="005573F4">
        <w:rPr>
          <w:rFonts w:ascii="Segoe UI" w:eastAsia="Times New Roman" w:hAnsi="Segoe UI" w:cs="Segoe UI"/>
          <w:spacing w:val="1"/>
          <w:kern w:val="0"/>
          <w14:ligatures w14:val="none"/>
        </w:rPr>
        <w:t>, providing a scalable and feature-rich platform tailored to the firm’s needs.</w:t>
      </w:r>
    </w:p>
    <w:p w14:paraId="66CB2CFF"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14:ligatures w14:val="none"/>
        </w:rPr>
        <w:t>Key achievements included:</w:t>
      </w:r>
    </w:p>
    <w:p w14:paraId="1B8A0FB3" w14:textId="77777777" w:rsidR="005573F4" w:rsidRPr="005573F4" w:rsidRDefault="005573F4" w:rsidP="005573F4">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CRM Cloud Migration</w:t>
      </w:r>
      <w:r w:rsidRPr="005573F4">
        <w:rPr>
          <w:rFonts w:ascii="Segoe UI" w:eastAsia="Times New Roman" w:hAnsi="Segoe UI" w:cs="Segoe UI"/>
          <w:spacing w:val="1"/>
          <w:kern w:val="0"/>
          <w14:ligatures w14:val="none"/>
        </w:rPr>
        <w:t xml:space="preserve"> – Successfully migrated Dynamics CRM from </w:t>
      </w:r>
      <w:proofErr w:type="gramStart"/>
      <w:r w:rsidRPr="005573F4">
        <w:rPr>
          <w:rFonts w:ascii="Segoe UI" w:eastAsia="Times New Roman" w:hAnsi="Segoe UI" w:cs="Segoe UI"/>
          <w:spacing w:val="1"/>
          <w:kern w:val="0"/>
          <w14:ligatures w14:val="none"/>
        </w:rPr>
        <w:t>on-premise</w:t>
      </w:r>
      <w:proofErr w:type="gramEnd"/>
      <w:r w:rsidRPr="005573F4">
        <w:rPr>
          <w:rFonts w:ascii="Segoe UI" w:eastAsia="Times New Roman" w:hAnsi="Segoe UI" w:cs="Segoe UI"/>
          <w:spacing w:val="1"/>
          <w:kern w:val="0"/>
          <w14:ligatures w14:val="none"/>
        </w:rPr>
        <w:t xml:space="preserve"> to the cloud, unlocking the platform’s latest features and ensuring flexibility for future growth.</w:t>
      </w:r>
    </w:p>
    <w:p w14:paraId="1A89106F" w14:textId="77777777" w:rsidR="005573F4" w:rsidRPr="005573F4" w:rsidRDefault="005573F4" w:rsidP="005573F4">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Custom CRM App Development</w:t>
      </w:r>
      <w:r w:rsidRPr="005573F4">
        <w:rPr>
          <w:rFonts w:ascii="Segoe UI" w:eastAsia="Times New Roman" w:hAnsi="Segoe UI" w:cs="Segoe UI"/>
          <w:spacing w:val="1"/>
          <w:kern w:val="0"/>
          <w14:ligatures w14:val="none"/>
        </w:rPr>
        <w:t> – Designed and delivered a custom Dynamics CRM-based application integrated with </w:t>
      </w:r>
      <w:r w:rsidRPr="005573F4">
        <w:rPr>
          <w:rFonts w:ascii="Segoe UI" w:eastAsia="Times New Roman" w:hAnsi="Segoe UI" w:cs="Segoe UI"/>
          <w:b/>
          <w:bCs/>
          <w:spacing w:val="1"/>
          <w:kern w:val="0"/>
          <w:bdr w:val="single" w:sz="2" w:space="0" w:color="auto" w:frame="1"/>
          <w14:ligatures w14:val="none"/>
        </w:rPr>
        <w:t>PeopleSoft</w:t>
      </w:r>
      <w:r w:rsidRPr="005573F4">
        <w:rPr>
          <w:rFonts w:ascii="Segoe UI" w:eastAsia="Times New Roman" w:hAnsi="Segoe UI" w:cs="Segoe UI"/>
          <w:spacing w:val="1"/>
          <w:kern w:val="0"/>
          <w14:ligatures w14:val="none"/>
        </w:rPr>
        <w:t> to support the </w:t>
      </w:r>
      <w:r w:rsidRPr="005573F4">
        <w:rPr>
          <w:rFonts w:ascii="Segoe UI" w:eastAsia="Times New Roman" w:hAnsi="Segoe UI" w:cs="Segoe UI"/>
          <w:b/>
          <w:bCs/>
          <w:spacing w:val="1"/>
          <w:kern w:val="0"/>
          <w:bdr w:val="single" w:sz="2" w:space="0" w:color="auto" w:frame="1"/>
          <w14:ligatures w14:val="none"/>
        </w:rPr>
        <w:t>end-to-end quoting process</w:t>
      </w:r>
      <w:r w:rsidRPr="005573F4">
        <w:rPr>
          <w:rFonts w:ascii="Segoe UI" w:eastAsia="Times New Roman" w:hAnsi="Segoe UI" w:cs="Segoe UI"/>
          <w:spacing w:val="1"/>
          <w:kern w:val="0"/>
          <w14:ligatures w14:val="none"/>
        </w:rPr>
        <w:t> for real estate leads, improving response speed and accuracy for client opportunities.</w:t>
      </w:r>
    </w:p>
    <w:p w14:paraId="174833F7" w14:textId="77777777" w:rsidR="005573F4" w:rsidRPr="005573F4" w:rsidRDefault="005573F4" w:rsidP="005573F4">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Sales Process Standardization</w:t>
      </w:r>
      <w:r w:rsidRPr="005573F4">
        <w:rPr>
          <w:rFonts w:ascii="Segoe UI" w:eastAsia="Times New Roman" w:hAnsi="Segoe UI" w:cs="Segoe UI"/>
          <w:spacing w:val="1"/>
          <w:kern w:val="0"/>
          <w14:ligatures w14:val="none"/>
        </w:rPr>
        <w:t> – Collaborated with North American business leaders to define a </w:t>
      </w:r>
      <w:r w:rsidRPr="005573F4">
        <w:rPr>
          <w:rFonts w:ascii="Segoe UI" w:eastAsia="Times New Roman" w:hAnsi="Segoe UI" w:cs="Segoe UI"/>
          <w:b/>
          <w:bCs/>
          <w:spacing w:val="1"/>
          <w:kern w:val="0"/>
          <w:bdr w:val="single" w:sz="2" w:space="0" w:color="auto" w:frame="1"/>
          <w14:ligatures w14:val="none"/>
        </w:rPr>
        <w:t>standardized sales process</w:t>
      </w:r>
      <w:r w:rsidRPr="005573F4">
        <w:rPr>
          <w:rFonts w:ascii="Segoe UI" w:eastAsia="Times New Roman" w:hAnsi="Segoe UI" w:cs="Segoe UI"/>
          <w:spacing w:val="1"/>
          <w:kern w:val="0"/>
          <w14:ligatures w14:val="none"/>
        </w:rPr>
        <w:t> within the CRM, while accommodating </w:t>
      </w:r>
      <w:r w:rsidRPr="005573F4">
        <w:rPr>
          <w:rFonts w:ascii="Segoe UI" w:eastAsia="Times New Roman" w:hAnsi="Segoe UI" w:cs="Segoe UI"/>
          <w:b/>
          <w:bCs/>
          <w:spacing w:val="1"/>
          <w:kern w:val="0"/>
          <w:bdr w:val="single" w:sz="2" w:space="0" w:color="auto" w:frame="1"/>
          <w14:ligatures w14:val="none"/>
        </w:rPr>
        <w:t>unique regional variations</w:t>
      </w:r>
      <w:r w:rsidRPr="005573F4">
        <w:rPr>
          <w:rFonts w:ascii="Segoe UI" w:eastAsia="Times New Roman" w:hAnsi="Segoe UI" w:cs="Segoe UI"/>
          <w:spacing w:val="1"/>
          <w:kern w:val="0"/>
          <w14:ligatures w14:val="none"/>
        </w:rPr>
        <w:t> across different markets.</w:t>
      </w:r>
    </w:p>
    <w:p w14:paraId="47FE42B4" w14:textId="77777777" w:rsidR="005573F4" w:rsidRPr="005573F4" w:rsidRDefault="005573F4" w:rsidP="005573F4">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User-Centric Delivery</w:t>
      </w:r>
      <w:r w:rsidRPr="005573F4">
        <w:rPr>
          <w:rFonts w:ascii="Segoe UI" w:eastAsia="Times New Roman" w:hAnsi="Segoe UI" w:cs="Segoe UI"/>
          <w:spacing w:val="1"/>
          <w:kern w:val="0"/>
          <w14:ligatures w14:val="none"/>
        </w:rPr>
        <w:t> – Ensured business alignment through regular stakeholder engagement, requirements workshops, and platform demos, driving smooth adoption across regional sales teams.</w:t>
      </w:r>
    </w:p>
    <w:p w14:paraId="0051C12C"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Impact</w:t>
      </w:r>
      <w:r w:rsidRPr="005573F4">
        <w:rPr>
          <w:rFonts w:ascii="Segoe UI" w:eastAsia="Times New Roman" w:hAnsi="Segoe UI" w:cs="Segoe UI"/>
          <w:spacing w:val="1"/>
          <w:kern w:val="0"/>
          <w14:ligatures w14:val="none"/>
        </w:rPr>
        <w:br/>
        <w:t>The initiative provided the commercial real estate firm with a </w:t>
      </w:r>
      <w:r w:rsidRPr="005573F4">
        <w:rPr>
          <w:rFonts w:ascii="Segoe UI" w:eastAsia="Times New Roman" w:hAnsi="Segoe UI" w:cs="Segoe UI"/>
          <w:b/>
          <w:bCs/>
          <w:spacing w:val="1"/>
          <w:kern w:val="0"/>
          <w:bdr w:val="single" w:sz="2" w:space="0" w:color="auto" w:frame="1"/>
          <w14:ligatures w14:val="none"/>
        </w:rPr>
        <w:t>modernized, cloud-enabled CRM platform</w:t>
      </w:r>
      <w:r w:rsidRPr="005573F4">
        <w:rPr>
          <w:rFonts w:ascii="Segoe UI" w:eastAsia="Times New Roman" w:hAnsi="Segoe UI" w:cs="Segoe UI"/>
          <w:spacing w:val="1"/>
          <w:kern w:val="0"/>
          <w14:ligatures w14:val="none"/>
        </w:rPr>
        <w:t> that streamlined lead-to-quote cycle times, ensured </w:t>
      </w:r>
      <w:r w:rsidRPr="005573F4">
        <w:rPr>
          <w:rFonts w:ascii="Segoe UI" w:eastAsia="Times New Roman" w:hAnsi="Segoe UI" w:cs="Segoe UI"/>
          <w:b/>
          <w:bCs/>
          <w:spacing w:val="1"/>
          <w:kern w:val="0"/>
          <w:bdr w:val="single" w:sz="2" w:space="0" w:color="auto" w:frame="1"/>
          <w14:ligatures w14:val="none"/>
        </w:rPr>
        <w:t>greater process consistency across regional markets</w:t>
      </w:r>
      <w:r w:rsidRPr="005573F4">
        <w:rPr>
          <w:rFonts w:ascii="Segoe UI" w:eastAsia="Times New Roman" w:hAnsi="Segoe UI" w:cs="Segoe UI"/>
          <w:spacing w:val="1"/>
          <w:kern w:val="0"/>
          <w14:ligatures w14:val="none"/>
        </w:rPr>
        <w:t>, and enhanced </w:t>
      </w:r>
      <w:r w:rsidRPr="005573F4">
        <w:rPr>
          <w:rFonts w:ascii="Segoe UI" w:eastAsia="Times New Roman" w:hAnsi="Segoe UI" w:cs="Segoe UI"/>
          <w:b/>
          <w:bCs/>
          <w:spacing w:val="1"/>
          <w:kern w:val="0"/>
          <w:bdr w:val="single" w:sz="2" w:space="0" w:color="auto" w:frame="1"/>
          <w14:ligatures w14:val="none"/>
        </w:rPr>
        <w:t>integration with financial systems</w:t>
      </w:r>
      <w:r w:rsidRPr="005573F4">
        <w:rPr>
          <w:rFonts w:ascii="Segoe UI" w:eastAsia="Times New Roman" w:hAnsi="Segoe UI" w:cs="Segoe UI"/>
          <w:spacing w:val="1"/>
          <w:kern w:val="0"/>
          <w14:ligatures w14:val="none"/>
        </w:rPr>
        <w:t>. With a unified platform, sales teams gained improved visibility into pipelines, faster quote generation, and the ability to scale operations in a competitive real estate environment.</w:t>
      </w:r>
    </w:p>
    <w:p w14:paraId="7D1276F3"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1"/>
        <w:rPr>
          <w:rFonts w:ascii="fkGrotesk" w:eastAsia="Times New Roman" w:hAnsi="fkGrotesk" w:cs="Times New Roman"/>
          <w:b/>
          <w:bCs/>
          <w:spacing w:val="1"/>
          <w:kern w:val="0"/>
          <w:sz w:val="36"/>
          <w:szCs w:val="36"/>
          <w14:ligatures w14:val="none"/>
        </w:rPr>
      </w:pPr>
      <w:r w:rsidRPr="005573F4">
        <w:rPr>
          <w:rFonts w:ascii="fkGrotesk" w:eastAsia="Times New Roman" w:hAnsi="fkGrotesk" w:cs="Times New Roman"/>
          <w:b/>
          <w:bCs/>
          <w:spacing w:val="1"/>
          <w:kern w:val="0"/>
          <w:sz w:val="36"/>
          <w:szCs w:val="36"/>
          <w14:ligatures w14:val="none"/>
        </w:rPr>
        <w:lastRenderedPageBreak/>
        <w:t>Case Study: CRM &amp; Service Cloud Transformation in the Heavy Equipment Industry</w:t>
      </w:r>
    </w:p>
    <w:p w14:paraId="486A52F8"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Challenge</w:t>
      </w:r>
      <w:r w:rsidRPr="005573F4">
        <w:rPr>
          <w:rFonts w:ascii="Segoe UI" w:eastAsia="Times New Roman" w:hAnsi="Segoe UI" w:cs="Segoe UI"/>
          <w:spacing w:val="1"/>
          <w:kern w:val="0"/>
          <w14:ligatures w14:val="none"/>
        </w:rPr>
        <w:br/>
        <w:t>A global heavy equipment manufacturer serving the </w:t>
      </w:r>
      <w:proofErr w:type="gramStart"/>
      <w:r w:rsidRPr="005573F4">
        <w:rPr>
          <w:rFonts w:ascii="Segoe UI" w:eastAsia="Times New Roman" w:hAnsi="Segoe UI" w:cs="Segoe UI"/>
          <w:b/>
          <w:bCs/>
          <w:spacing w:val="1"/>
          <w:kern w:val="0"/>
          <w:bdr w:val="single" w:sz="2" w:space="0" w:color="auto" w:frame="1"/>
          <w14:ligatures w14:val="none"/>
        </w:rPr>
        <w:t>Agriculture</w:t>
      </w:r>
      <w:proofErr w:type="gramEnd"/>
      <w:r w:rsidRPr="005573F4">
        <w:rPr>
          <w:rFonts w:ascii="Segoe UI" w:eastAsia="Times New Roman" w:hAnsi="Segoe UI" w:cs="Segoe UI"/>
          <w:b/>
          <w:bCs/>
          <w:spacing w:val="1"/>
          <w:kern w:val="0"/>
          <w:bdr w:val="single" w:sz="2" w:space="0" w:color="auto" w:frame="1"/>
          <w14:ligatures w14:val="none"/>
        </w:rPr>
        <w:t xml:space="preserve"> (AG) and Construction Equipment (CE) markets</w:t>
      </w:r>
      <w:r w:rsidRPr="005573F4">
        <w:rPr>
          <w:rFonts w:ascii="Segoe UI" w:eastAsia="Times New Roman" w:hAnsi="Segoe UI" w:cs="Segoe UI"/>
          <w:spacing w:val="1"/>
          <w:kern w:val="0"/>
          <w14:ligatures w14:val="none"/>
        </w:rPr>
        <w:t> across North America needed to modernize its customer engagement strategy. The firm relied on fragmented CRM processes, inconsistent customer data, and outsourced call center operations, leading to </w:t>
      </w:r>
      <w:r w:rsidRPr="005573F4">
        <w:rPr>
          <w:rFonts w:ascii="Segoe UI" w:eastAsia="Times New Roman" w:hAnsi="Segoe UI" w:cs="Segoe UI"/>
          <w:b/>
          <w:bCs/>
          <w:spacing w:val="1"/>
          <w:kern w:val="0"/>
          <w:bdr w:val="single" w:sz="2" w:space="0" w:color="auto" w:frame="1"/>
          <w14:ligatures w14:val="none"/>
        </w:rPr>
        <w:t>high call handling times (CHT)</w:t>
      </w:r>
      <w:r w:rsidRPr="005573F4">
        <w:rPr>
          <w:rFonts w:ascii="Segoe UI" w:eastAsia="Times New Roman" w:hAnsi="Segoe UI" w:cs="Segoe UI"/>
          <w:spacing w:val="1"/>
          <w:kern w:val="0"/>
          <w14:ligatures w14:val="none"/>
        </w:rPr>
        <w:t> and increased operational costs. Additionally, siloed marketing functions made it difficult to engage customers consistently across sales, service, and marketing channels.</w:t>
      </w:r>
    </w:p>
    <w:p w14:paraId="31FDD653"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Solution</w:t>
      </w:r>
      <w:r w:rsidRPr="005573F4">
        <w:rPr>
          <w:rFonts w:ascii="Segoe UI" w:eastAsia="Times New Roman" w:hAnsi="Segoe UI" w:cs="Segoe UI"/>
          <w:spacing w:val="1"/>
          <w:kern w:val="0"/>
          <w14:ligatures w14:val="none"/>
        </w:rPr>
        <w:br/>
        <w:t>The Orbitz Technology team delivered a comprehensive transformation program to modernize CRM, digitize service operations, and optimize marketing automation for the NAFTA AG and CE business units.</w:t>
      </w:r>
    </w:p>
    <w:p w14:paraId="72140D02"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14:ligatures w14:val="none"/>
        </w:rPr>
        <w:t>Key achievements included:</w:t>
      </w:r>
    </w:p>
    <w:p w14:paraId="06440449" w14:textId="77777777" w:rsidR="005573F4" w:rsidRPr="005573F4" w:rsidRDefault="005573F4" w:rsidP="005573F4">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Unified CRM &amp; Marketing Oversight</w:t>
      </w:r>
      <w:r w:rsidRPr="005573F4">
        <w:rPr>
          <w:rFonts w:ascii="Segoe UI" w:eastAsia="Times New Roman" w:hAnsi="Segoe UI" w:cs="Segoe UI"/>
          <w:spacing w:val="1"/>
          <w:kern w:val="0"/>
          <w14:ligatures w14:val="none"/>
        </w:rPr>
        <w:t> – Took ownership of all CRM and marketing automation needs for AG and CE brands, ensuring business-wide consistency and scalability.</w:t>
      </w:r>
    </w:p>
    <w:p w14:paraId="7A65100D" w14:textId="77777777" w:rsidR="005573F4" w:rsidRPr="005573F4" w:rsidRDefault="005573F4" w:rsidP="005573F4">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Call Center Modernization</w:t>
      </w:r>
      <w:r w:rsidRPr="005573F4">
        <w:rPr>
          <w:rFonts w:ascii="Segoe UI" w:eastAsia="Times New Roman" w:hAnsi="Segoe UI" w:cs="Segoe UI"/>
          <w:spacing w:val="1"/>
          <w:kern w:val="0"/>
          <w14:ligatures w14:val="none"/>
        </w:rPr>
        <w:t> – Scoped and implemented a </w:t>
      </w:r>
      <w:r w:rsidRPr="005573F4">
        <w:rPr>
          <w:rFonts w:ascii="Segoe UI" w:eastAsia="Times New Roman" w:hAnsi="Segoe UI" w:cs="Segoe UI"/>
          <w:b/>
          <w:bCs/>
          <w:spacing w:val="1"/>
          <w:kern w:val="0"/>
          <w:bdr w:val="single" w:sz="2" w:space="0" w:color="auto" w:frame="1"/>
          <w14:ligatures w14:val="none"/>
        </w:rPr>
        <w:t>Service Cloud–based Call Center solution</w:t>
      </w:r>
      <w:r w:rsidRPr="005573F4">
        <w:rPr>
          <w:rFonts w:ascii="Segoe UI" w:eastAsia="Times New Roman" w:hAnsi="Segoe UI" w:cs="Segoe UI"/>
          <w:spacing w:val="1"/>
          <w:kern w:val="0"/>
          <w14:ligatures w14:val="none"/>
        </w:rPr>
        <w:t> for </w:t>
      </w:r>
      <w:r w:rsidRPr="005573F4">
        <w:rPr>
          <w:rFonts w:ascii="Segoe UI" w:eastAsia="Times New Roman" w:hAnsi="Segoe UI" w:cs="Segoe UI"/>
          <w:b/>
          <w:bCs/>
          <w:spacing w:val="1"/>
          <w:kern w:val="0"/>
          <w:bdr w:val="single" w:sz="2" w:space="0" w:color="auto" w:frame="1"/>
          <w14:ligatures w14:val="none"/>
        </w:rPr>
        <w:t>Breakdown Assistance</w:t>
      </w:r>
      <w:r w:rsidRPr="005573F4">
        <w:rPr>
          <w:rFonts w:ascii="Segoe UI" w:eastAsia="Times New Roman" w:hAnsi="Segoe UI" w:cs="Segoe UI"/>
          <w:spacing w:val="1"/>
          <w:kern w:val="0"/>
          <w14:ligatures w14:val="none"/>
        </w:rPr>
        <w:t>, improving real-time visibility into cases and faster resolution for customers.</w:t>
      </w:r>
    </w:p>
    <w:p w14:paraId="1225B105" w14:textId="77777777" w:rsidR="005573F4" w:rsidRPr="005573F4" w:rsidRDefault="005573F4" w:rsidP="005573F4">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Marketing Automation Enablement</w:t>
      </w:r>
      <w:r w:rsidRPr="005573F4">
        <w:rPr>
          <w:rFonts w:ascii="Segoe UI" w:eastAsia="Times New Roman" w:hAnsi="Segoe UI" w:cs="Segoe UI"/>
          <w:spacing w:val="1"/>
          <w:kern w:val="0"/>
          <w14:ligatures w14:val="none"/>
        </w:rPr>
        <w:t> – Led the </w:t>
      </w:r>
      <w:r w:rsidRPr="005573F4">
        <w:rPr>
          <w:rFonts w:ascii="Segoe UI" w:eastAsia="Times New Roman" w:hAnsi="Segoe UI" w:cs="Segoe UI"/>
          <w:b/>
          <w:bCs/>
          <w:spacing w:val="1"/>
          <w:kern w:val="0"/>
          <w:bdr w:val="single" w:sz="2" w:space="0" w:color="auto" w:frame="1"/>
          <w14:ligatures w14:val="none"/>
        </w:rPr>
        <w:t>selection and onboarding of a Marketing Automation platform</w:t>
      </w:r>
      <w:r w:rsidRPr="005573F4">
        <w:rPr>
          <w:rFonts w:ascii="Segoe UI" w:eastAsia="Times New Roman" w:hAnsi="Segoe UI" w:cs="Segoe UI"/>
          <w:spacing w:val="1"/>
          <w:kern w:val="0"/>
          <w14:ligatures w14:val="none"/>
        </w:rPr>
        <w:t>, enabling personalized campaigns and stronger dealer and customer engagement.</w:t>
      </w:r>
    </w:p>
    <w:p w14:paraId="4B04CEAE" w14:textId="77777777" w:rsidR="005573F4" w:rsidRPr="005573F4" w:rsidRDefault="005573F4" w:rsidP="005573F4">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Customer Data Standardization</w:t>
      </w:r>
      <w:r w:rsidRPr="005573F4">
        <w:rPr>
          <w:rFonts w:ascii="Segoe UI" w:eastAsia="Times New Roman" w:hAnsi="Segoe UI" w:cs="Segoe UI"/>
          <w:spacing w:val="1"/>
          <w:kern w:val="0"/>
          <w14:ligatures w14:val="none"/>
        </w:rPr>
        <w:t> – Defined and executed a </w:t>
      </w:r>
      <w:r w:rsidRPr="005573F4">
        <w:rPr>
          <w:rFonts w:ascii="Segoe UI" w:eastAsia="Times New Roman" w:hAnsi="Segoe UI" w:cs="Segoe UI"/>
          <w:b/>
          <w:bCs/>
          <w:spacing w:val="1"/>
          <w:kern w:val="0"/>
          <w:bdr w:val="single" w:sz="2" w:space="0" w:color="auto" w:frame="1"/>
          <w14:ligatures w14:val="none"/>
        </w:rPr>
        <w:t>re-platforming of the customer database</w:t>
      </w:r>
      <w:r w:rsidRPr="005573F4">
        <w:rPr>
          <w:rFonts w:ascii="Segoe UI" w:eastAsia="Times New Roman" w:hAnsi="Segoe UI" w:cs="Segoe UI"/>
          <w:spacing w:val="1"/>
          <w:kern w:val="0"/>
          <w14:ligatures w14:val="none"/>
        </w:rPr>
        <w:t> with enhanced deduplication and standardization rules, improving data quality for sales, service, and marketing teams.</w:t>
      </w:r>
    </w:p>
    <w:p w14:paraId="1279B617" w14:textId="77777777" w:rsidR="005573F4" w:rsidRPr="005573F4" w:rsidRDefault="005573F4" w:rsidP="005573F4">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In-sourced Call Center Operations</w:t>
      </w:r>
      <w:r w:rsidRPr="005573F4">
        <w:rPr>
          <w:rFonts w:ascii="Segoe UI" w:eastAsia="Times New Roman" w:hAnsi="Segoe UI" w:cs="Segoe UI"/>
          <w:spacing w:val="1"/>
          <w:kern w:val="0"/>
          <w14:ligatures w14:val="none"/>
        </w:rPr>
        <w:t> – Transitioned call center support back in-house with a </w:t>
      </w:r>
      <w:r w:rsidRPr="005573F4">
        <w:rPr>
          <w:rFonts w:ascii="Segoe UI" w:eastAsia="Times New Roman" w:hAnsi="Segoe UI" w:cs="Segoe UI"/>
          <w:b/>
          <w:bCs/>
          <w:spacing w:val="1"/>
          <w:kern w:val="0"/>
          <w:bdr w:val="single" w:sz="2" w:space="0" w:color="auto" w:frame="1"/>
          <w14:ligatures w14:val="none"/>
        </w:rPr>
        <w:t>Microsoft Dynamics solution</w:t>
      </w:r>
      <w:r w:rsidRPr="005573F4">
        <w:rPr>
          <w:rFonts w:ascii="Segoe UI" w:eastAsia="Times New Roman" w:hAnsi="Segoe UI" w:cs="Segoe UI"/>
          <w:spacing w:val="1"/>
          <w:kern w:val="0"/>
          <w14:ligatures w14:val="none"/>
        </w:rPr>
        <w:t>, delivering a </w:t>
      </w:r>
      <w:r w:rsidRPr="005573F4">
        <w:rPr>
          <w:rFonts w:ascii="Segoe UI" w:eastAsia="Times New Roman" w:hAnsi="Segoe UI" w:cs="Segoe UI"/>
          <w:b/>
          <w:bCs/>
          <w:spacing w:val="1"/>
          <w:kern w:val="0"/>
          <w:bdr w:val="single" w:sz="2" w:space="0" w:color="auto" w:frame="1"/>
          <w14:ligatures w14:val="none"/>
        </w:rPr>
        <w:t>20% reduction in Call Handling Time (CHT)</w:t>
      </w:r>
      <w:r w:rsidRPr="005573F4">
        <w:rPr>
          <w:rFonts w:ascii="Segoe UI" w:eastAsia="Times New Roman" w:hAnsi="Segoe UI" w:cs="Segoe UI"/>
          <w:spacing w:val="1"/>
          <w:kern w:val="0"/>
          <w14:ligatures w14:val="none"/>
        </w:rPr>
        <w:t> and </w:t>
      </w:r>
      <w:r w:rsidRPr="005573F4">
        <w:rPr>
          <w:rFonts w:ascii="Segoe UI" w:eastAsia="Times New Roman" w:hAnsi="Segoe UI" w:cs="Segoe UI"/>
          <w:b/>
          <w:bCs/>
          <w:spacing w:val="1"/>
          <w:kern w:val="0"/>
          <w:bdr w:val="single" w:sz="2" w:space="0" w:color="auto" w:frame="1"/>
          <w14:ligatures w14:val="none"/>
        </w:rPr>
        <w:t>20% annual cost savings (YOY)</w:t>
      </w:r>
      <w:r w:rsidRPr="005573F4">
        <w:rPr>
          <w:rFonts w:ascii="Segoe UI" w:eastAsia="Times New Roman" w:hAnsi="Segoe UI" w:cs="Segoe UI"/>
          <w:spacing w:val="1"/>
          <w:kern w:val="0"/>
          <w14:ligatures w14:val="none"/>
        </w:rPr>
        <w:t>.</w:t>
      </w:r>
    </w:p>
    <w:p w14:paraId="624B51C4" w14:textId="77777777" w:rsidR="005573F4" w:rsidRPr="005573F4" w:rsidRDefault="005573F4" w:rsidP="005573F4">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b/>
          <w:bCs/>
          <w:spacing w:val="1"/>
          <w:kern w:val="0"/>
          <w:bdr w:val="single" w:sz="2" w:space="0" w:color="auto" w:frame="1"/>
          <w14:ligatures w14:val="none"/>
        </w:rPr>
        <w:t>Impact</w:t>
      </w:r>
      <w:r w:rsidRPr="005573F4">
        <w:rPr>
          <w:rFonts w:ascii="Segoe UI" w:eastAsia="Times New Roman" w:hAnsi="Segoe UI" w:cs="Segoe UI"/>
          <w:spacing w:val="1"/>
          <w:kern w:val="0"/>
          <w14:ligatures w14:val="none"/>
        </w:rPr>
        <w:br/>
        <w:t>The program delivered measurable business value:</w:t>
      </w:r>
    </w:p>
    <w:p w14:paraId="7E8CBBFE" w14:textId="77777777" w:rsidR="005573F4" w:rsidRPr="005573F4" w:rsidRDefault="005573F4" w:rsidP="005573F4">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14:ligatures w14:val="none"/>
        </w:rPr>
        <w:t>Customers benefited from </w:t>
      </w:r>
      <w:r w:rsidRPr="005573F4">
        <w:rPr>
          <w:rFonts w:ascii="Segoe UI" w:eastAsia="Times New Roman" w:hAnsi="Segoe UI" w:cs="Segoe UI"/>
          <w:b/>
          <w:bCs/>
          <w:spacing w:val="1"/>
          <w:kern w:val="0"/>
          <w:bdr w:val="single" w:sz="2" w:space="0" w:color="auto" w:frame="1"/>
          <w14:ligatures w14:val="none"/>
        </w:rPr>
        <w:t>faster roadside and breakdown assistance</w:t>
      </w:r>
      <w:r w:rsidRPr="005573F4">
        <w:rPr>
          <w:rFonts w:ascii="Segoe UI" w:eastAsia="Times New Roman" w:hAnsi="Segoe UI" w:cs="Segoe UI"/>
          <w:spacing w:val="1"/>
          <w:kern w:val="0"/>
          <w14:ligatures w14:val="none"/>
        </w:rPr>
        <w:t>, improving satisfaction and loyalty.</w:t>
      </w:r>
    </w:p>
    <w:p w14:paraId="7814FFC6" w14:textId="77777777" w:rsidR="005573F4" w:rsidRPr="005573F4" w:rsidRDefault="005573F4" w:rsidP="005573F4">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14:ligatures w14:val="none"/>
        </w:rPr>
        <w:lastRenderedPageBreak/>
        <w:t>Dealers and field representatives gained access to </w:t>
      </w:r>
      <w:r w:rsidRPr="005573F4">
        <w:rPr>
          <w:rFonts w:ascii="Segoe UI" w:eastAsia="Times New Roman" w:hAnsi="Segoe UI" w:cs="Segoe UI"/>
          <w:b/>
          <w:bCs/>
          <w:spacing w:val="1"/>
          <w:kern w:val="0"/>
          <w:bdr w:val="single" w:sz="2" w:space="0" w:color="auto" w:frame="1"/>
          <w14:ligatures w14:val="none"/>
        </w:rPr>
        <w:t>clean, standardized customer data</w:t>
      </w:r>
      <w:r w:rsidRPr="005573F4">
        <w:rPr>
          <w:rFonts w:ascii="Segoe UI" w:eastAsia="Times New Roman" w:hAnsi="Segoe UI" w:cs="Segoe UI"/>
          <w:spacing w:val="1"/>
          <w:kern w:val="0"/>
          <w14:ligatures w14:val="none"/>
        </w:rPr>
        <w:t>, enabling more effective campaigns and upsell opportunities.</w:t>
      </w:r>
    </w:p>
    <w:p w14:paraId="58A53C8C" w14:textId="77777777" w:rsidR="005573F4" w:rsidRPr="005573F4" w:rsidRDefault="005573F4" w:rsidP="005573F4">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14:ligatures w14:val="none"/>
        </w:rPr>
        <w:t>The business achieved </w:t>
      </w:r>
      <w:r w:rsidRPr="005573F4">
        <w:rPr>
          <w:rFonts w:ascii="Segoe UI" w:eastAsia="Times New Roman" w:hAnsi="Segoe UI" w:cs="Segoe UI"/>
          <w:b/>
          <w:bCs/>
          <w:spacing w:val="1"/>
          <w:kern w:val="0"/>
          <w:bdr w:val="single" w:sz="2" w:space="0" w:color="auto" w:frame="1"/>
          <w14:ligatures w14:val="none"/>
        </w:rPr>
        <w:t>20% YOY operational cost savings</w:t>
      </w:r>
      <w:r w:rsidRPr="005573F4">
        <w:rPr>
          <w:rFonts w:ascii="Segoe UI" w:eastAsia="Times New Roman" w:hAnsi="Segoe UI" w:cs="Segoe UI"/>
          <w:spacing w:val="1"/>
          <w:kern w:val="0"/>
          <w14:ligatures w14:val="none"/>
        </w:rPr>
        <w:t> while improving customer support efficiency.</w:t>
      </w:r>
    </w:p>
    <w:p w14:paraId="5610BD2C" w14:textId="77777777" w:rsidR="005573F4" w:rsidRPr="005573F4" w:rsidRDefault="005573F4" w:rsidP="005573F4">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spacing w:val="1"/>
          <w:kern w:val="0"/>
          <w14:ligatures w14:val="none"/>
        </w:rPr>
      </w:pPr>
      <w:r w:rsidRPr="005573F4">
        <w:rPr>
          <w:rFonts w:ascii="Segoe UI" w:eastAsia="Times New Roman" w:hAnsi="Segoe UI" w:cs="Segoe UI"/>
          <w:spacing w:val="1"/>
          <w:kern w:val="0"/>
          <w14:ligatures w14:val="none"/>
        </w:rPr>
        <w:t>By integrating marketing automation with CRM, the company established a </w:t>
      </w:r>
      <w:r w:rsidRPr="005573F4">
        <w:rPr>
          <w:rFonts w:ascii="Segoe UI" w:eastAsia="Times New Roman" w:hAnsi="Segoe UI" w:cs="Segoe UI"/>
          <w:b/>
          <w:bCs/>
          <w:spacing w:val="1"/>
          <w:kern w:val="0"/>
          <w:bdr w:val="single" w:sz="2" w:space="0" w:color="auto" w:frame="1"/>
          <w14:ligatures w14:val="none"/>
        </w:rPr>
        <w:t>strong digital foundation</w:t>
      </w:r>
      <w:r w:rsidRPr="005573F4">
        <w:rPr>
          <w:rFonts w:ascii="Segoe UI" w:eastAsia="Times New Roman" w:hAnsi="Segoe UI" w:cs="Segoe UI"/>
          <w:spacing w:val="1"/>
          <w:kern w:val="0"/>
          <w14:ligatures w14:val="none"/>
        </w:rPr>
        <w:t> to expand customer engagement and streamline operations across the heavy equipment lifecycle.</w:t>
      </w:r>
    </w:p>
    <w:p w14:paraId="6F6B22D4" w14:textId="1624EBB5" w:rsidR="005573F4" w:rsidRPr="005573F4" w:rsidRDefault="005573F4" w:rsidP="005573F4"/>
    <w:sectPr w:rsidR="005573F4" w:rsidRPr="00557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kGrotesk">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41F5D"/>
    <w:multiLevelType w:val="multilevel"/>
    <w:tmpl w:val="EAE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2E617A"/>
    <w:multiLevelType w:val="multilevel"/>
    <w:tmpl w:val="AF9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420004"/>
    <w:multiLevelType w:val="multilevel"/>
    <w:tmpl w:val="842C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D572CF"/>
    <w:multiLevelType w:val="multilevel"/>
    <w:tmpl w:val="A510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76315B"/>
    <w:multiLevelType w:val="multilevel"/>
    <w:tmpl w:val="771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303645">
    <w:abstractNumId w:val="4"/>
  </w:num>
  <w:num w:numId="2" w16cid:durableId="1260135102">
    <w:abstractNumId w:val="3"/>
  </w:num>
  <w:num w:numId="3" w16cid:durableId="995644211">
    <w:abstractNumId w:val="0"/>
  </w:num>
  <w:num w:numId="4" w16cid:durableId="1117791937">
    <w:abstractNumId w:val="1"/>
  </w:num>
  <w:num w:numId="5" w16cid:durableId="1970934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F4"/>
    <w:rsid w:val="005573F4"/>
    <w:rsid w:val="0077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57AA0"/>
  <w15:chartTrackingRefBased/>
  <w15:docId w15:val="{58B55C5A-E642-1345-B037-C2A82C3B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7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7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3F4"/>
    <w:rPr>
      <w:rFonts w:eastAsiaTheme="majorEastAsia" w:cstheme="majorBidi"/>
      <w:color w:val="272727" w:themeColor="text1" w:themeTint="D8"/>
    </w:rPr>
  </w:style>
  <w:style w:type="paragraph" w:styleId="Title">
    <w:name w:val="Title"/>
    <w:basedOn w:val="Normal"/>
    <w:next w:val="Normal"/>
    <w:link w:val="TitleChar"/>
    <w:uiPriority w:val="10"/>
    <w:qFormat/>
    <w:rsid w:val="00557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3F4"/>
    <w:pPr>
      <w:spacing w:before="160"/>
      <w:jc w:val="center"/>
    </w:pPr>
    <w:rPr>
      <w:i/>
      <w:iCs/>
      <w:color w:val="404040" w:themeColor="text1" w:themeTint="BF"/>
    </w:rPr>
  </w:style>
  <w:style w:type="character" w:customStyle="1" w:styleId="QuoteChar">
    <w:name w:val="Quote Char"/>
    <w:basedOn w:val="DefaultParagraphFont"/>
    <w:link w:val="Quote"/>
    <w:uiPriority w:val="29"/>
    <w:rsid w:val="005573F4"/>
    <w:rPr>
      <w:i/>
      <w:iCs/>
      <w:color w:val="404040" w:themeColor="text1" w:themeTint="BF"/>
    </w:rPr>
  </w:style>
  <w:style w:type="paragraph" w:styleId="ListParagraph">
    <w:name w:val="List Paragraph"/>
    <w:basedOn w:val="Normal"/>
    <w:uiPriority w:val="34"/>
    <w:qFormat/>
    <w:rsid w:val="005573F4"/>
    <w:pPr>
      <w:ind w:left="720"/>
      <w:contextualSpacing/>
    </w:pPr>
  </w:style>
  <w:style w:type="character" w:styleId="IntenseEmphasis">
    <w:name w:val="Intense Emphasis"/>
    <w:basedOn w:val="DefaultParagraphFont"/>
    <w:uiPriority w:val="21"/>
    <w:qFormat/>
    <w:rsid w:val="005573F4"/>
    <w:rPr>
      <w:i/>
      <w:iCs/>
      <w:color w:val="0F4761" w:themeColor="accent1" w:themeShade="BF"/>
    </w:rPr>
  </w:style>
  <w:style w:type="paragraph" w:styleId="IntenseQuote">
    <w:name w:val="Intense Quote"/>
    <w:basedOn w:val="Normal"/>
    <w:next w:val="Normal"/>
    <w:link w:val="IntenseQuoteChar"/>
    <w:uiPriority w:val="30"/>
    <w:qFormat/>
    <w:rsid w:val="00557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3F4"/>
    <w:rPr>
      <w:i/>
      <w:iCs/>
      <w:color w:val="0F4761" w:themeColor="accent1" w:themeShade="BF"/>
    </w:rPr>
  </w:style>
  <w:style w:type="character" w:styleId="IntenseReference">
    <w:name w:val="Intense Reference"/>
    <w:basedOn w:val="DefaultParagraphFont"/>
    <w:uiPriority w:val="32"/>
    <w:qFormat/>
    <w:rsid w:val="005573F4"/>
    <w:rPr>
      <w:b/>
      <w:bCs/>
      <w:smallCaps/>
      <w:color w:val="0F4761" w:themeColor="accent1" w:themeShade="BF"/>
      <w:spacing w:val="5"/>
    </w:rPr>
  </w:style>
  <w:style w:type="paragraph" w:customStyle="1" w:styleId="my-2">
    <w:name w:val="my-2"/>
    <w:basedOn w:val="Normal"/>
    <w:rsid w:val="005573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73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1287</Words>
  <Characters>7336</Characters>
  <Application>Microsoft Office Word</Application>
  <DocSecurity>0</DocSecurity>
  <Lines>61</Lines>
  <Paragraphs>17</Paragraphs>
  <ScaleCrop>false</ScaleCrop>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amin</dc:creator>
  <cp:keywords/>
  <dc:description/>
  <cp:lastModifiedBy>salman amin</cp:lastModifiedBy>
  <cp:revision>1</cp:revision>
  <dcterms:created xsi:type="dcterms:W3CDTF">2025-08-20T00:45:00Z</dcterms:created>
  <dcterms:modified xsi:type="dcterms:W3CDTF">2025-08-20T00:53:00Z</dcterms:modified>
</cp:coreProperties>
</file>