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4BD0" w14:textId="7F575A75" w:rsidR="007E4E16" w:rsidRPr="007E4E16" w:rsidRDefault="00D41FD1" w:rsidP="00D41FD1">
      <w:pPr>
        <w:bidi w:val="0"/>
        <w:spacing w:after="100" w:afterAutospacing="1" w:line="240" w:lineRule="auto"/>
        <w:ind w:right="-563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03B95">
        <w:rPr>
          <w:rFonts w:asciiTheme="majorBidi" w:eastAsia="Times New Roman" w:hAnsiTheme="majorBidi" w:cstheme="majorBidi"/>
          <w:b/>
          <w:bCs/>
          <w:color w:val="C00000"/>
          <w:sz w:val="36"/>
          <w:szCs w:val="36"/>
          <w:lang w:val="en-GB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297FF3" wp14:editId="501B6D30">
                <wp:simplePos x="0" y="0"/>
                <wp:positionH relativeFrom="column">
                  <wp:posOffset>4841240</wp:posOffset>
                </wp:positionH>
                <wp:positionV relativeFrom="paragraph">
                  <wp:posOffset>1208405</wp:posOffset>
                </wp:positionV>
                <wp:extent cx="927100" cy="295275"/>
                <wp:effectExtent l="0" t="0" r="2540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03EED" w14:textId="1B699F73" w:rsidR="005C4E2D" w:rsidRDefault="005C4E2D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Workflow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97F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1.2pt;margin-top:95.15pt;width:73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">
                <v:textbox>
                  <w:txbxContent>
                    <w:p w14:paraId="62203EED" w14:textId="1B699F73" w:rsidR="005C4E2D" w:rsidRDefault="005C4E2D">
                      <w:pPr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Workflow 2</w:t>
                      </w:r>
                    </w:p>
                  </w:txbxContent>
                </v:textbox>
              </v:shape>
            </w:pict>
          </mc:Fallback>
        </mc:AlternateContent>
      </w:r>
      <w:r w:rsidRPr="00103B95">
        <w:rPr>
          <w:rFonts w:asciiTheme="majorBidi" w:eastAsia="Times New Roman" w:hAnsiTheme="majorBidi" w:cstheme="majorBidi"/>
          <w:b/>
          <w:bCs/>
          <w:color w:val="C00000"/>
          <w:sz w:val="36"/>
          <w:szCs w:val="36"/>
          <w:lang w:val="en-GB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75399E" wp14:editId="64708155">
                <wp:simplePos x="0" y="0"/>
                <wp:positionH relativeFrom="column">
                  <wp:posOffset>594360</wp:posOffset>
                </wp:positionH>
                <wp:positionV relativeFrom="paragraph">
                  <wp:posOffset>632460</wp:posOffset>
                </wp:positionV>
                <wp:extent cx="927100" cy="295275"/>
                <wp:effectExtent l="0" t="0" r="2540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ED332" w14:textId="238E98DB" w:rsidR="00A84335" w:rsidRDefault="00A84335" w:rsidP="00A84335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 xml:space="preserve">Workflow </w:t>
                            </w:r>
                            <w:r>
                              <w:rPr>
                                <w:lang w:bidi="ar-EG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5399E" id="_x0000_s1027" type="#_x0000_t202" style="position:absolute;margin-left:46.8pt;margin-top:49.8pt;width:73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">
                <v:textbox>
                  <w:txbxContent>
                    <w:p w14:paraId="14EED332" w14:textId="238E98DB" w:rsidR="00A84335" w:rsidRDefault="00A84335" w:rsidP="00A84335">
                      <w:pPr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 xml:space="preserve">Workflow </w:t>
                      </w:r>
                      <w:r>
                        <w:rPr>
                          <w:lang w:bidi="ar-EG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E4E16" w:rsidRPr="00103B95">
        <w:rPr>
          <w:rFonts w:asciiTheme="majorBidi" w:eastAsia="Times New Roman" w:hAnsiTheme="majorBidi" w:cstheme="majorBidi"/>
          <w:b/>
          <w:bCs/>
          <w:color w:val="C00000"/>
          <w:sz w:val="36"/>
          <w:szCs w:val="36"/>
          <w:lang w:val="en-GB"/>
          <w14:ligatures w14:val="none"/>
        </w:rPr>
        <w:t>5.</w:t>
      </w:r>
      <w:r w:rsidR="00506305">
        <w:rPr>
          <w:rFonts w:asciiTheme="majorBidi" w:eastAsia="Times New Roman" w:hAnsiTheme="majorBidi" w:cstheme="majorBidi"/>
          <w:b/>
          <w:bCs/>
          <w:color w:val="C00000"/>
          <w:sz w:val="36"/>
          <w:szCs w:val="36"/>
          <w:lang w:val="en-GB"/>
          <w14:ligatures w14:val="none"/>
        </w:rPr>
        <w:t>2</w:t>
      </w:r>
      <w:r w:rsidR="007E4E16" w:rsidRPr="00103B95">
        <w:rPr>
          <w:rFonts w:asciiTheme="majorBidi" w:eastAsia="Times New Roman" w:hAnsiTheme="majorBidi" w:cstheme="majorBidi"/>
          <w:b/>
          <w:bCs/>
          <w:color w:val="C00000"/>
          <w:sz w:val="36"/>
          <w:szCs w:val="36"/>
          <w:lang w:val="en-GB"/>
          <w14:ligatures w14:val="none"/>
        </w:rPr>
        <w:t xml:space="preserve"> Cloud Automation and System Workflows (n8n Integration)</w:t>
      </w:r>
      <w:r w:rsidR="00A3428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br/>
      </w:r>
      <w:r w:rsidR="00A3428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br/>
      </w:r>
      <w:r w:rsidR="00A3428D" w:rsidRPr="00A3428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62612AB0" wp14:editId="7B5572D6">
            <wp:extent cx="5943600" cy="1976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3D35" w14:textId="77777777" w:rsidR="007E4E16" w:rsidRPr="007E4E16" w:rsidRDefault="007E4E16" w:rsidP="007E4E16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 xml:space="preserve">The cloud infrastructure of the </w:t>
      </w:r>
      <w:proofErr w:type="spellStart"/>
      <w:r w:rsidRPr="007E4E16">
        <w:rPr>
          <w:rFonts w:ascii="Arial" w:eastAsia="Times New Roman" w:hAnsi="Arial" w:cs="Arial"/>
          <w:kern w:val="0"/>
          <w14:ligatures w14:val="none"/>
        </w:rPr>
        <w:t>LifeGuard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system is orchestrated using </w:t>
      </w: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n8n</w:t>
      </w:r>
      <w:r w:rsidRPr="007E4E16">
        <w:rPr>
          <w:rFonts w:ascii="Arial" w:eastAsia="Times New Roman" w:hAnsi="Arial" w:cs="Arial"/>
          <w:kern w:val="0"/>
          <w14:ligatures w14:val="none"/>
        </w:rPr>
        <w:t>, an advanced, event-driven workflow automation platform. n8n was selected due to its capability to handle real-time data streams with minimal latency, its robust data parsing abilities, and its seamless integration with third-party APIs. To ensure high performance and prevent data congestion, the cloud architecture is divided into two independent asynchronous workflows.</w:t>
      </w:r>
    </w:p>
    <w:p w14:paraId="31390182" w14:textId="48539CE0" w:rsidR="007E4E16" w:rsidRPr="00555BC7" w:rsidRDefault="007E4E16" w:rsidP="007E4E16">
      <w:pPr>
        <w:bidi w:val="0"/>
        <w:spacing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</w:pPr>
      <w:r w:rsidRPr="00555BC7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5.</w:t>
      </w:r>
      <w:r w:rsidR="005E1E5C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2</w:t>
      </w:r>
      <w:r w:rsidRPr="00555BC7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.1 Workflow 1: Data Ingestion, Archiving, and Emergency Triage</w:t>
      </w:r>
    </w:p>
    <w:p w14:paraId="72FB9763" w14:textId="77777777" w:rsidR="007E4E16" w:rsidRPr="007E4E16" w:rsidRDefault="007E4E16" w:rsidP="007E4E16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>This primary workflow is dedicated to receiving continuous telemetry from the ESP32, logging the data, and dispatching instant alerts during critical events.</w:t>
      </w:r>
    </w:p>
    <w:p w14:paraId="38EBB5E3" w14:textId="77777777" w:rsidR="007E4E16" w:rsidRPr="00555BC7" w:rsidRDefault="007E4E16" w:rsidP="00555BC7">
      <w:pPr>
        <w:bidi w:val="0"/>
        <w:spacing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</w:pPr>
      <w:r w:rsidRPr="00555BC7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A. The Entry Point: Webhook Trigger (POST)</w:t>
      </w:r>
    </w:p>
    <w:p w14:paraId="45ADA84C" w14:textId="77777777" w:rsidR="007E4E16" w:rsidRPr="007E4E16" w:rsidRDefault="007E4E16" w:rsidP="007E4E16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>The workflow is initiated by a Webhook Node configured to receive HTTP POST requests from the ESP32 every two seconds. To optimize edge device performance, the node is set to respond immediately (</w:t>
      </w: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Respond Immediately</w:t>
      </w:r>
      <w:r w:rsidRPr="007E4E16">
        <w:rPr>
          <w:rFonts w:ascii="Arial" w:eastAsia="Times New Roman" w:hAnsi="Arial" w:cs="Arial"/>
          <w:kern w:val="0"/>
          <w14:ligatures w14:val="none"/>
        </w:rPr>
        <w:t>), ensuring the microcontroller's execution loop is never blocked by cloud latency.</w:t>
      </w:r>
    </w:p>
    <w:p w14:paraId="321E357D" w14:textId="77777777" w:rsidR="007E4E16" w:rsidRPr="00555BC7" w:rsidRDefault="007E4E16" w:rsidP="00555BC7">
      <w:pPr>
        <w:bidi w:val="0"/>
        <w:spacing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</w:pPr>
      <w:r w:rsidRPr="00555BC7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B. Algorithmic Data Processing (JavaScript Code Node)</w:t>
      </w:r>
    </w:p>
    <w:p w14:paraId="4BF6D9FF" w14:textId="77777777" w:rsidR="007E4E16" w:rsidRPr="007E4E16" w:rsidRDefault="007E4E16" w:rsidP="007E4E16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>Raw JSON payloads transmitted by edge devices require sanitization and mathematical processing before logging. A custom JavaScript Code Node is implemented to convert raw inputs into float values, handle potential null data (to prevent system crashes), and calculate the Net Acceleration Vector using the formula: $\sqrt{x^2+y^2+z^</w:t>
      </w:r>
      <w:proofErr w:type="gramStart"/>
      <w:r w:rsidRPr="007E4E16">
        <w:rPr>
          <w:rFonts w:ascii="Arial" w:eastAsia="Times New Roman" w:hAnsi="Arial" w:cs="Arial"/>
          <w:kern w:val="0"/>
          <w14:ligatures w14:val="none"/>
        </w:rPr>
        <w:t>2}$</w:t>
      </w:r>
      <w:proofErr w:type="gramEnd"/>
      <w:r w:rsidRPr="007E4E16">
        <w:rPr>
          <w:rFonts w:ascii="Arial" w:eastAsia="Times New Roman" w:hAnsi="Arial" w:cs="Arial"/>
          <w:kern w:val="0"/>
          <w14:ligatures w14:val="none"/>
        </w:rPr>
        <w:t>.</w:t>
      </w:r>
    </w:p>
    <w:p w14:paraId="7B9A160F" w14:textId="77777777" w:rsidR="00555BC7" w:rsidRDefault="00555BC7" w:rsidP="007E4E16">
      <w:pPr>
        <w:bidi w:val="0"/>
        <w:spacing w:after="100" w:afterAutospacing="1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</w:p>
    <w:p w14:paraId="6A8549F3" w14:textId="77777777" w:rsidR="00555BC7" w:rsidRDefault="00555BC7" w:rsidP="00555BC7">
      <w:pPr>
        <w:bidi w:val="0"/>
        <w:spacing w:after="100" w:afterAutospacing="1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</w:p>
    <w:p w14:paraId="4BB02DE8" w14:textId="77777777" w:rsidR="00D41FD1" w:rsidRDefault="00D41FD1" w:rsidP="00555BC7">
      <w:pPr>
        <w:bidi w:val="0"/>
        <w:spacing w:after="100" w:afterAutospacing="1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</w:p>
    <w:p w14:paraId="5815E074" w14:textId="778530DB" w:rsidR="007E4E16" w:rsidRPr="007E4E16" w:rsidRDefault="007E4E16" w:rsidP="00D41FD1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i/>
          <w:iCs/>
          <w:kern w:val="0"/>
          <w14:ligatures w14:val="none"/>
        </w:rPr>
        <w:lastRenderedPageBreak/>
        <w:t>Code Snippet X.1: JavaScript logic for data sanitization and fall detection thresholding.</w:t>
      </w:r>
    </w:p>
    <w:p w14:paraId="5A50B3A8" w14:textId="77777777" w:rsidR="007E4E16" w:rsidRPr="007E4E16" w:rsidRDefault="007E4E16" w:rsidP="007E4E16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>JavaScript</w:t>
      </w:r>
    </w:p>
    <w:p w14:paraId="650914FD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Retrieve the incoming JSON payload from the Webhook</w:t>
      </w:r>
    </w:p>
    <w:p w14:paraId="28770966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payload = $</w:t>
      </w:r>
      <w:proofErr w:type="spellStart"/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input.item</w:t>
      </w:r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.json.body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|| $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input.item.json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;</w:t>
      </w:r>
    </w:p>
    <w:p w14:paraId="79B05F93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4F7C37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Sanitize sensor data (defaulting to 0 if null)</w:t>
      </w:r>
    </w:p>
    <w:p w14:paraId="4A5D46E3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bodyTemp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parseFloat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payload.temp</w:t>
      </w:r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_obj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|| 0;</w:t>
      </w:r>
    </w:p>
    <w:p w14:paraId="77754482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acc_x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parseFloat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payload.acc_x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|| 0;</w:t>
      </w:r>
    </w:p>
    <w:p w14:paraId="68D22B75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parseFloat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payload.acc_y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|| 0;</w:t>
      </w:r>
    </w:p>
    <w:p w14:paraId="61DA07A3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acc_z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parseFloat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payload.acc_z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|| 0;</w:t>
      </w:r>
    </w:p>
    <w:p w14:paraId="0463D3C8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heart_rate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parseInt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payload.heart</w:t>
      </w:r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_rate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|| 0;</w:t>
      </w:r>
    </w:p>
    <w:p w14:paraId="04C051CA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spo2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parseInt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payload.spo</w:t>
      </w:r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2) || 0;</w:t>
      </w:r>
    </w:p>
    <w:p w14:paraId="610E5359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ecg_raw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parseInt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payload.ecg_raw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|| 0;</w:t>
      </w:r>
    </w:p>
    <w:p w14:paraId="7DA07A89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ecg_status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payload.ecg_status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|| "Unknown";</w:t>
      </w:r>
    </w:p>
    <w:p w14:paraId="1089C79E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BBB6F7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Calculate Net Acceleration Vector</w:t>
      </w:r>
    </w:p>
    <w:p w14:paraId="0C66EEE9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const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netAcc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Math.sqrt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acc_x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*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acc_x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+ 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*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+ 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acc_z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*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acc_z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));</w:t>
      </w:r>
    </w:p>
    <w:p w14:paraId="63E81791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DCF4FC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Initialize states</w:t>
      </w:r>
    </w:p>
    <w:p w14:paraId="0CAF4330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let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motion_state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"Stable";</w:t>
      </w:r>
    </w:p>
    <w:p w14:paraId="3AB14189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let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is_emergency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false;</w:t>
      </w:r>
    </w:p>
    <w:p w14:paraId="3D2BE7FB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6F5F66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Apply medical and physical thresholds</w:t>
      </w:r>
    </w:p>
    <w:p w14:paraId="43ABB661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netAcc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&gt; 25.0 ||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heart_rate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&gt; 120 || 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heart_rate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&lt; 40 &amp;&amp;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heart_rate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&gt; 0) || spo2 &lt; 90) {</w:t>
      </w:r>
    </w:p>
    <w:p w14:paraId="2D80776A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motion_state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netAcc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&gt; 25.0</w:t>
      </w:r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?</w:t>
      </w:r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"FALL DETECTED!</w:t>
      </w:r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" :</w:t>
      </w:r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"Critical Vitals";</w:t>
      </w:r>
    </w:p>
    <w:p w14:paraId="3471DE9F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is_emergency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true;</w:t>
      </w:r>
    </w:p>
    <w:p w14:paraId="0F764DAF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} else if 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netAcc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&gt; 16.0) {</w:t>
      </w:r>
    </w:p>
    <w:p w14:paraId="488EF6D5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motion_state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"Abnormal Shaking";</w:t>
      </w:r>
    </w:p>
    <w:p w14:paraId="2FA0356D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} else if (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netAcc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&gt;= 7.5 &amp;&amp;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netAcc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&lt;= 12.5) {</w:t>
      </w:r>
    </w:p>
    <w:p w14:paraId="302E6D97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motion_state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"Stable";</w:t>
      </w:r>
    </w:p>
    <w:p w14:paraId="002F0F47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} else {</w:t>
      </w:r>
    </w:p>
    <w:p w14:paraId="2869CCF8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motion_state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"Moving";</w:t>
      </w:r>
    </w:p>
    <w:p w14:paraId="7DE90615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F9B407F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06457E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Forward the processed payload</w:t>
      </w:r>
    </w:p>
    <w:p w14:paraId="35A4C844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return {</w:t>
      </w:r>
    </w:p>
    <w:p w14:paraId="0DA3BC36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json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: {</w:t>
      </w:r>
    </w:p>
    <w:p w14:paraId="5D781F7C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timestamp: new Date(</w:t>
      </w:r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).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toISOString</w:t>
      </w:r>
      <w:proofErr w:type="spellEnd"/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(),</w:t>
      </w:r>
    </w:p>
    <w:p w14:paraId="645CB6E7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temperature: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bodyTemp.toFixed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(1),</w:t>
      </w:r>
    </w:p>
    <w:p w14:paraId="53E1BA79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heart_rate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heart_rate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</w:p>
    <w:p w14:paraId="15BB85C8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spo2: spo2,</w:t>
      </w:r>
    </w:p>
    <w:p w14:paraId="56080A9E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ecg_raw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ecg_raw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</w:p>
    <w:p w14:paraId="0D8C3BC0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ecg_status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ecg_status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</w:p>
    <w:p w14:paraId="57DCDAE3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net_acceleration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parseFloat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netAcc.toFixed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(2)),</w:t>
      </w:r>
    </w:p>
    <w:p w14:paraId="4EC621C3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motion_state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motion_state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</w:p>
    <w:p w14:paraId="220A13E1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is_emergency</w:t>
      </w:r>
      <w:proofErr w:type="spellEnd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is_emergency</w:t>
      </w:r>
      <w:proofErr w:type="spellEnd"/>
    </w:p>
    <w:p w14:paraId="77A950A3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35877C5E" w14:textId="77777777" w:rsidR="007E4E16" w:rsidRPr="007E4E16" w:rsidRDefault="007E4E16" w:rsidP="007E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E18A45F" w14:textId="77777777" w:rsidR="00555BC7" w:rsidRDefault="00A84335" w:rsidP="007E4E16">
      <w:pPr>
        <w:bidi w:val="0"/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br/>
      </w:r>
    </w:p>
    <w:p w14:paraId="55EA4427" w14:textId="77777777" w:rsidR="00555BC7" w:rsidRDefault="00555BC7" w:rsidP="00555BC7">
      <w:pPr>
        <w:bidi w:val="0"/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9BB056E" w14:textId="22669EE4" w:rsidR="007E4E16" w:rsidRPr="00555BC7" w:rsidRDefault="007E4E16" w:rsidP="00555BC7">
      <w:pPr>
        <w:bidi w:val="0"/>
        <w:spacing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</w:pPr>
      <w:r w:rsidRPr="00555BC7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lastRenderedPageBreak/>
        <w:t>C. Historical Archiving (Google Sheets)</w:t>
      </w:r>
    </w:p>
    <w:p w14:paraId="06CC1A4A" w14:textId="77777777" w:rsidR="007E4E16" w:rsidRPr="007E4E16" w:rsidRDefault="007E4E16" w:rsidP="007E4E16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>The sanitized data is systematically routed to a Google Sheets Node (configured to 'Append Row'). This acts as a highly accessible Electronic Health Record (EHR), allowing doctors to review historical patient data.</w:t>
      </w:r>
    </w:p>
    <w:p w14:paraId="5F194DBE" w14:textId="77777777" w:rsidR="007E4E16" w:rsidRPr="00555BC7" w:rsidRDefault="007E4E16" w:rsidP="00555BC7">
      <w:pPr>
        <w:bidi w:val="0"/>
        <w:spacing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</w:pPr>
      <w:r w:rsidRPr="00555BC7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D. AI-Assisted Triage and Caregiver Notification</w:t>
      </w:r>
    </w:p>
    <w:p w14:paraId="68C84917" w14:textId="77777777" w:rsidR="007E4E16" w:rsidRPr="007E4E16" w:rsidRDefault="007E4E16" w:rsidP="007E4E16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 xml:space="preserve">An </w:t>
      </w: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IF Node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continuously evaluates the </w:t>
      </w:r>
      <w:proofErr w:type="spellStart"/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is_emergency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4E16">
        <w:rPr>
          <w:rFonts w:ascii="Arial" w:eastAsia="Times New Roman" w:hAnsi="Arial" w:cs="Arial"/>
          <w:kern w:val="0"/>
          <w14:ligatures w14:val="none"/>
        </w:rPr>
        <w:t>boolean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flag. If </w:t>
      </w: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True</w:t>
      </w:r>
      <w:r w:rsidRPr="007E4E16">
        <w:rPr>
          <w:rFonts w:ascii="Arial" w:eastAsia="Times New Roman" w:hAnsi="Arial" w:cs="Arial"/>
          <w:kern w:val="0"/>
          <w14:ligatures w14:val="none"/>
        </w:rPr>
        <w:t>, the workflow triggers the emergency sequence:</w:t>
      </w:r>
    </w:p>
    <w:p w14:paraId="66A8D3BD" w14:textId="77777777" w:rsidR="007E4E16" w:rsidRPr="007E4E16" w:rsidRDefault="007E4E16" w:rsidP="007E4E16">
      <w:pPr>
        <w:numPr>
          <w:ilvl w:val="0"/>
          <w:numId w:val="3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Gemini AI Node: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The critical vital signs are passed to a Large Language Model instructed through specific Prompt Engineering to act as a triage assistant.</w:t>
      </w:r>
    </w:p>
    <w:p w14:paraId="75CFF870" w14:textId="77777777" w:rsidR="007E4E16" w:rsidRPr="007E4E16" w:rsidRDefault="007E4E16" w:rsidP="007E4E16">
      <w:pPr>
        <w:bidi w:val="0"/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i/>
          <w:iCs/>
          <w:kern w:val="0"/>
          <w14:ligatures w14:val="none"/>
        </w:rPr>
        <w:t>Prompt used for AI Triage:</w:t>
      </w:r>
    </w:p>
    <w:p w14:paraId="467AC76A" w14:textId="77777777" w:rsidR="007E4E16" w:rsidRPr="007E4E16" w:rsidRDefault="007E4E16" w:rsidP="007E4E16">
      <w:pPr>
        <w:bidi w:val="0"/>
        <w:spacing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 xml:space="preserve">"You are an expert emergency medical triage assistant for the </w:t>
      </w:r>
      <w:proofErr w:type="spellStart"/>
      <w:r w:rsidRPr="007E4E16">
        <w:rPr>
          <w:rFonts w:ascii="Arial" w:eastAsia="Times New Roman" w:hAnsi="Arial" w:cs="Arial"/>
          <w:kern w:val="0"/>
          <w14:ligatures w14:val="none"/>
        </w:rPr>
        <w:t>LifeGuard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System. An emergency alert has just been triggered. Patient vitals: HR </w:t>
      </w:r>
      <w:proofErr w:type="gramStart"/>
      <w:r w:rsidRPr="007E4E16">
        <w:rPr>
          <w:rFonts w:ascii="Arial" w:eastAsia="Times New Roman" w:hAnsi="Arial" w:cs="Arial"/>
          <w:kern w:val="0"/>
          <w14:ligatures w14:val="none"/>
        </w:rPr>
        <w:t>{{ $</w:t>
      </w:r>
      <w:proofErr w:type="spellStart"/>
      <w:proofErr w:type="gramEnd"/>
      <w:r w:rsidRPr="007E4E16">
        <w:rPr>
          <w:rFonts w:ascii="Arial" w:eastAsia="Times New Roman" w:hAnsi="Arial" w:cs="Arial"/>
          <w:kern w:val="0"/>
          <w14:ligatures w14:val="none"/>
        </w:rPr>
        <w:t>json.heart_rate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}} BPM, SpO2 {{ $json.spo2 }}%, Temp {{ $</w:t>
      </w:r>
      <w:proofErr w:type="spellStart"/>
      <w:r w:rsidRPr="007E4E16">
        <w:rPr>
          <w:rFonts w:ascii="Arial" w:eastAsia="Times New Roman" w:hAnsi="Arial" w:cs="Arial"/>
          <w:kern w:val="0"/>
          <w14:ligatures w14:val="none"/>
        </w:rPr>
        <w:t>json.temperature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}}°C, Motion: {{ $</w:t>
      </w:r>
      <w:proofErr w:type="spellStart"/>
      <w:r w:rsidRPr="007E4E16">
        <w:rPr>
          <w:rFonts w:ascii="Arial" w:eastAsia="Times New Roman" w:hAnsi="Arial" w:cs="Arial"/>
          <w:kern w:val="0"/>
          <w14:ligatures w14:val="none"/>
        </w:rPr>
        <w:t>json.motion_state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}}. Write a highly urgent, clear, and actionable first-aid instruction for the caregiver in maximum two sentences. Do not include conversational text."</w:t>
      </w:r>
    </w:p>
    <w:p w14:paraId="6F41088B" w14:textId="77777777" w:rsidR="007E4E16" w:rsidRPr="007E4E16" w:rsidRDefault="007E4E16" w:rsidP="007E4E16">
      <w:pPr>
        <w:numPr>
          <w:ilvl w:val="0"/>
          <w:numId w:val="3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Telegram API Node: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The generated AI directive is immediately pushed to the designated caregiver's mobile phone via a Telegram Bot, ensuring zero-latency response.</w:t>
      </w:r>
    </w:p>
    <w:p w14:paraId="2CF1B0F0" w14:textId="45C254DE" w:rsidR="007E4E16" w:rsidRPr="005E1E5C" w:rsidRDefault="007E4E16" w:rsidP="007E4E16">
      <w:pPr>
        <w:bidi w:val="0"/>
        <w:spacing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</w:pPr>
      <w:r w:rsidRPr="005E1E5C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5.</w:t>
      </w:r>
      <w:r w:rsidR="005E1E5C" w:rsidRPr="005E1E5C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2</w:t>
      </w:r>
      <w:r w:rsidRPr="005E1E5C">
        <w:rPr>
          <w:rFonts w:asciiTheme="majorBidi" w:eastAsia="Times New Roman" w:hAnsiTheme="majorBidi" w:cstheme="majorBidi"/>
          <w:b/>
          <w:bCs/>
          <w:color w:val="C00000"/>
          <w:kern w:val="0"/>
          <w:sz w:val="28"/>
          <w:szCs w:val="28"/>
          <w14:ligatures w14:val="none"/>
        </w:rPr>
        <w:t>.2 Workflow 2: Mobile Application REST API</w:t>
      </w:r>
    </w:p>
    <w:p w14:paraId="4F1DA527" w14:textId="77777777" w:rsidR="007E4E16" w:rsidRPr="007E4E16" w:rsidRDefault="007E4E16" w:rsidP="007E4E16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kern w:val="0"/>
          <w14:ligatures w14:val="none"/>
        </w:rPr>
        <w:t xml:space="preserve">To serve the </w:t>
      </w:r>
      <w:proofErr w:type="spellStart"/>
      <w:r w:rsidRPr="007E4E16">
        <w:rPr>
          <w:rFonts w:ascii="Arial" w:eastAsia="Times New Roman" w:hAnsi="Arial" w:cs="Arial"/>
          <w:kern w:val="0"/>
          <w14:ligatures w14:val="none"/>
        </w:rPr>
        <w:t>LifeGuard</w:t>
      </w:r>
      <w:proofErr w:type="spellEnd"/>
      <w:r w:rsidRPr="007E4E16">
        <w:rPr>
          <w:rFonts w:ascii="Arial" w:eastAsia="Times New Roman" w:hAnsi="Arial" w:cs="Arial"/>
          <w:kern w:val="0"/>
          <w14:ligatures w14:val="none"/>
        </w:rPr>
        <w:t xml:space="preserve"> mobile dashboard without causing application crashes due to massive data payloads, a secondary n8n workflow operates as a customized REST API.</w:t>
      </w:r>
    </w:p>
    <w:p w14:paraId="3F55AB53" w14:textId="77777777" w:rsidR="007E4E16" w:rsidRPr="007E4E16" w:rsidRDefault="007E4E16" w:rsidP="007E4E16">
      <w:pPr>
        <w:numPr>
          <w:ilvl w:val="0"/>
          <w:numId w:val="4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API Endpoint (Webhook GET):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The mobile application sends a GET request to a dedicated endpoint. Crucially, the connection is held open (</w:t>
      </w:r>
      <w:r w:rsidRPr="007E4E16">
        <w:rPr>
          <w:rFonts w:ascii="Arial" w:eastAsia="Times New Roman" w:hAnsi="Arial" w:cs="Arial"/>
          <w:kern w:val="0"/>
          <w:sz w:val="20"/>
          <w:szCs w:val="20"/>
          <w14:ligatures w14:val="none"/>
        </w:rPr>
        <w:t>Using 'Respond to Webhook' Node</w:t>
      </w:r>
      <w:r w:rsidRPr="007E4E16">
        <w:rPr>
          <w:rFonts w:ascii="Arial" w:eastAsia="Times New Roman" w:hAnsi="Arial" w:cs="Arial"/>
          <w:kern w:val="0"/>
          <w14:ligatures w14:val="none"/>
        </w:rPr>
        <w:t>) while the server processes the data.</w:t>
      </w:r>
    </w:p>
    <w:p w14:paraId="549A670B" w14:textId="77777777" w:rsidR="007E4E16" w:rsidRPr="007E4E16" w:rsidRDefault="007E4E16" w:rsidP="007E4E16">
      <w:pPr>
        <w:numPr>
          <w:ilvl w:val="0"/>
          <w:numId w:val="4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Data Fetching &amp; Optimization: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A Google Sheets Node fetches the entire EHR database. To eliminate latency, an </w:t>
      </w: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Item Lists Node (Limit Operation)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is deployed to filter the array, retaining strictly the </w:t>
      </w: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last row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(the most recent telemetry).</w:t>
      </w:r>
    </w:p>
    <w:p w14:paraId="426FED4F" w14:textId="77777777" w:rsidR="007E4E16" w:rsidRPr="007E4E16" w:rsidRDefault="007E4E16" w:rsidP="007E4E16">
      <w:pPr>
        <w:numPr>
          <w:ilvl w:val="0"/>
          <w:numId w:val="4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4E16">
        <w:rPr>
          <w:rFonts w:ascii="Arial" w:eastAsia="Times New Roman" w:hAnsi="Arial" w:cs="Arial"/>
          <w:b/>
          <w:bCs/>
          <w:kern w:val="0"/>
          <w14:ligatures w14:val="none"/>
        </w:rPr>
        <w:t>Delivery (Respond to Webhook):</w:t>
      </w:r>
      <w:r w:rsidRPr="007E4E16">
        <w:rPr>
          <w:rFonts w:ascii="Arial" w:eastAsia="Times New Roman" w:hAnsi="Arial" w:cs="Arial"/>
          <w:kern w:val="0"/>
          <w14:ligatures w14:val="none"/>
        </w:rPr>
        <w:t xml:space="preserve"> The optimized, single-object JSON payload is returned through the open connection directly to the mobile application, ensuring a lightweight and highly responsive user interface.</w:t>
      </w:r>
    </w:p>
    <w:p w14:paraId="56B14632" w14:textId="77777777" w:rsidR="008509B5" w:rsidRPr="007E4E16" w:rsidRDefault="008509B5" w:rsidP="007E4E16">
      <w:pPr>
        <w:jc w:val="right"/>
        <w:rPr>
          <w:rtl/>
          <w:lang w:bidi="ar-EG"/>
        </w:rPr>
      </w:pPr>
    </w:p>
    <w:sectPr w:rsidR="008509B5" w:rsidRPr="007E4E16" w:rsidSect="00B15776"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3963"/>
    <w:multiLevelType w:val="multilevel"/>
    <w:tmpl w:val="8AC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203F5"/>
    <w:multiLevelType w:val="multilevel"/>
    <w:tmpl w:val="D654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F72DB"/>
    <w:multiLevelType w:val="multilevel"/>
    <w:tmpl w:val="249E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6243E"/>
    <w:multiLevelType w:val="multilevel"/>
    <w:tmpl w:val="19EA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745326">
    <w:abstractNumId w:val="2"/>
  </w:num>
  <w:num w:numId="2" w16cid:durableId="583803167">
    <w:abstractNumId w:val="1"/>
  </w:num>
  <w:num w:numId="3" w16cid:durableId="1054474449">
    <w:abstractNumId w:val="3"/>
  </w:num>
  <w:num w:numId="4" w16cid:durableId="6692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6"/>
    <w:rsid w:val="00103B95"/>
    <w:rsid w:val="001A60E8"/>
    <w:rsid w:val="002C061A"/>
    <w:rsid w:val="00506305"/>
    <w:rsid w:val="00555BC7"/>
    <w:rsid w:val="005C4E2D"/>
    <w:rsid w:val="005E1E5C"/>
    <w:rsid w:val="007E4E16"/>
    <w:rsid w:val="008509B5"/>
    <w:rsid w:val="00940019"/>
    <w:rsid w:val="00A3428D"/>
    <w:rsid w:val="00A84335"/>
    <w:rsid w:val="00B15776"/>
    <w:rsid w:val="00B34728"/>
    <w:rsid w:val="00BD1F1F"/>
    <w:rsid w:val="00CD7945"/>
    <w:rsid w:val="00CF3692"/>
    <w:rsid w:val="00D4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CADDC4"/>
  <w15:chartTrackingRefBased/>
  <w15:docId w15:val="{5938168B-B1AA-4C9A-A274-E719135E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95412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9917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57853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2</cp:revision>
  <dcterms:created xsi:type="dcterms:W3CDTF">2026-06-25T14:41:00Z</dcterms:created>
  <dcterms:modified xsi:type="dcterms:W3CDTF">2026-06-25T14:41:00Z</dcterms:modified>
</cp:coreProperties>
</file>