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DV162_9_PAS on video related to MAC Address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To get your MAC address type _______________ in command prompt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A1. ipconfig /all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 MAC stands for 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A2. Media Access Control.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Q3. MAC address is an identifier that every network devices uses to _______________ identifies itself on a network. So no two device anywhere in the world has the same MAC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A3. Uniquely.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Q4. MAC made up of six byte hexadecimal number that is burned into every_________ by its manufacturer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A4. NIC (Network Interface Card)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Q5. The MAC address can contain any number and it also contain alphabets to A to F. (True/False)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A5. True.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Q6. The first ________of the MAC address identifies the manufacturer of the NIC. For example, Linksys, Netgear, Belkin.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A6. 3 Bytes.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Q7. Last three bytes are a ___________ from the manufacturer that identifies each device in a network.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A7. Unique Number.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Qpzp63dzoZLtY2Z/khxybLSfA==">CgMxLjA4AHIhMW5ldVRvWmM3SlJlVnA3ajk3Zk5FR2s0dXByU1VfMGFO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2023-01-27T15:14:00Z</dcterms:created>
  <dc:creator>DELL</dc:creator>
</cp:coreProperties>
</file>