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14_SAS_On What is IAAS.</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does it take for an organization to build an Infrastructure?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For an organization to build an infrastructure, it requires planning, acquiring physical or virtual hardware such as servers, storage, and networking equipment, setting up the necessary software and configurations, and managing ongoing maintenance and updates.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infrastructure as a service provider?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An Infrastructure as a Service (IaaS) provider is a cloud computing service that offers virtualized computing resources over the internet. These resources include servers, storage, networking, and other infrastructure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Infrastructure as a service provider provides all the necessary infrastructure so users don’t have to build their own infrastructure?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Where will all the infrastructure be and managed by?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All the infrastructure provided by Infrastructure as a Service (IaaS) providers will be hosted in their data centers and managed by them. Users access and utilize these resources remotely over the internet.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List the cloud service providers who will provide the infrastructure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Some examples of Infrastructure as a Service (IaaS) providers include Amazon Web Services (AWS), Microsoft Azure, Google Cloud Platform (GCP), IBM Cloud, and Oracle Cloud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 an infrastructure as a service customer all you have to do is have access to the internet and a subscription with cloud service provider?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Why would a business choose infrastructure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A business might choose Infrastructure as a Service (IaaS) for reasons such as scalability, flexibility, cost-effectiveness, and the ability to focus on core business functions without the burden of managing physical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Is IAAS effective for the workload that is temporary?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rPr>
            </w:pPr>
            <w:r w:rsidDel="00000000" w:rsidR="00000000" w:rsidRPr="00000000">
              <w:rPr>
                <w:rtl w:val="0"/>
              </w:rPr>
              <w:t xml:space="preserve">ANS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can a user rent from infrastructure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Roboto" w:cs="Roboto" w:eastAsia="Roboto" w:hAnsi="Roboto"/>
                <w:color w:val="0d0d0d"/>
                <w:sz w:val="24"/>
                <w:szCs w:val="24"/>
                <w:highlight w:val="white"/>
                <w:rtl w:val="0"/>
              </w:rPr>
              <w:t xml:space="preserve">From Infrastructure as a Service (IaaS), users can rent various infrastructure components such as virtual servers, storage space, networking resources, and other computing resources on a pay-as-you-go basis.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infrastructure as a service there are no upfront costs?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nOix+mHBKE8tY0rGixN3nkZCg==">CgMxLjA4AHIhMWlBbjE1OGszTk01TDVseGdCTTNMb0xMN0cySjFhTkVR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2023-07-06T15:50:00Z</dcterms:created>
  <dc:creator>ZiTen Zi</dc:creator>
</cp:coreProperties>
</file>