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0B7285"/>
          <w:spacing w:val="60"/>
          <w:sz w:val="18"/>
          <w:szCs w:val="18"/>
        </w:rPr>
        <w:t xml:space="preserve">F O R M F I 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Research Provenance</w:t>
      </w:r>
    </w:p>
    <w:p>
      <w:pPr>
        <w:pBdr>
          <w:bottom w:val="single" w:color="1F4E5F" w:sz="8" w:space="8"/>
        </w:pBdr>
        <w:spacing w:after="160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What I took from the papers I reviewed, what I changed or extended, and what is my own</w:t>
      </w:r>
    </w:p>
    <w:p>
      <w:pPr>
        <w:spacing w:after="280" w:before="120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MSc Computer Science · University of the Arts London · Companion to the FormFix code · September 2026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Why this document exists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This is so I can say exactly which parts of FormFix came from published work and which are mine. Three things up front: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Nothing was copied.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No code, figures or sentences from the papers are in FormFix. What I took were measurements, criteria and reasoning, and each one is cited.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Some of my decisions turned out to match published work I hadn't read yet.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I label those CONVERGENT - they're agreement, not a source.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My main new contribution is narrow: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using the published measurement error inside the decision rule (Section 5).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Paper numbers follow the files I was given: 1, 2 and 4-9 (there is no paper 3). Jaiswal et al. (2023) was added later and has no number.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The papers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5866"/>
        <w:gridCol w:w="2709"/>
      </w:tblGrid>
      <w:tr>
        <w:trPr>
          <w:tblHeader/>
        </w:trP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#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Reference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1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Kotte, H., Kravčík, M. and Duong-Trung, N. (2023) 'Real-time posture correction in gym exercises: a computer vision-based approach for performance analysis, error classification and feedback',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MILeS'23, ECTEL 2023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CEUR Workshop Proceedings, vol. 3499.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YOLOv7-pose gym feedback; angle ranges set by an expert.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2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Mercadal-Baudart, C. et al. (2024) 'Exercise quantification from single camera view markerless 3D pose estimation',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Heliyon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10(6), e27596. doi:10.1016/j.heliyon.2024.e27596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Physio metrics from single-camera 3D pose, tested against VICON.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4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Chae, H.J. et al. (2023) 'An artificial intelligence exercise coaching mobile app: development and randomized controlled trial to verify its effectiveness in posture correction',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Interactive Journal of Medical Research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12, e37604. doi:10.2196/37604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CNN+LSTM squat classifier and a two-week randomised trial.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5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Simoes, W. et al. (2024) 'Accuracy assessment of 2D pose estimation with MediaPipe for physiotherapy exercises',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Procedia Computer Science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251, pp. 446-453. doi:10.1016/j.procs.2024.11.132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MediaPipe + Naïve Bayes with a user-set tolerance.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6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Rao, P., Asha, C.S. and Raghavendra Rao, P. (2025) 'Real-time posture correction of squat exercise: a deep learning approach for performance analysis and error correction',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IEEE Access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13, pp. 39557-39571. doi:10.1109/ACCESS.2025.3545207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Stereo squat classification; quotes squat angle ranges from Kotiuk et al. (2022).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7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Dill, S. et al. (2023) 'Accuracy evaluation of 3D pose estimation with MediaPipe Pose for physical exercises',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Current Directions in Biomedical Engineering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9(1), pp. 563-566. doi:10.1515/cdbme-2023-1141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MediaPipe vs Xsens: joint-angle error and body-width instability by camera angle.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Dill, S. et al. (2024) 'Accuracy evaluation of 3D pose reconstruction algorithms through stereo camera information fusion for physical exercises with MediaPipe Pose',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Sensors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24(23), 7772. doi:10.3390/s24237772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810 squat reps vs Qualisys: per-limb knee error, a filter comparison, a definition of a correct squat.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9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Yadav, S.K. et al. (2022) 'YogNet: a two-stream network for realtime multiperson yoga action recognition and posture correction',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Knowledge-Based Systems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250, 109097. doi:10.1016/j.knosys.2022.109097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Yoga recognition with an angle-threshold correction table.</w:t>
            </w:r>
          </w:p>
        </w:tc>
      </w:tr>
      <w:tr>
        <w:tc>
          <w:tcPr>
            <w:tcW w:type="dxa" w:w="45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-</w:t>
            </w:r>
          </w:p>
        </w:tc>
        <w:tc>
          <w:tcPr>
            <w:tcW w:type="dxa" w:w="58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Jaiswal, A., Chauhan, G. and Srivastava, N. (2023) 'Using learnable physics for real-time exercise form recommendations', </w:t>
            </w:r>
            <w:r>
              <w:rPr>
                <w:rFonts w:ascii="Calibri" w:cs="Calibri" w:eastAsia="Calibri" w:hAnsi="Calibri"/>
                <w:i/>
                <w:iCs/>
                <w:color w:val="12203A"/>
                <w:sz w:val="19"/>
                <w:szCs w:val="19"/>
              </w:rPr>
              <w:t xml:space="preserve">RecSys '23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. ACM. doi:10.1145/3604915.3608816</w:t>
            </w:r>
          </w:p>
        </w:tc>
        <w:tc>
          <w:tcPr>
            <w:tcW w:type="dxa" w:w="2709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Learns a physics model per exercise; argues against hand-set thresholds.</w:t>
            </w:r>
          </w:p>
        </w:tc>
      </w:tr>
    </w:tbl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What came from where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How to read the last column: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APPLIED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used as published, with a citation.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ADAPTED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used but changed for a stated reason (recorded in the code).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EXTENSION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the paper was the starting point; FormFix does something it doesn't.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CONVERGENT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I was already doing it before I read the paper.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ORIGINAL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no paper contributed this.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631"/>
        <w:gridCol w:w="2978"/>
        <w:gridCol w:w="3432"/>
      </w:tblGrid>
      <w:tr>
        <w:trPr>
          <w:tblHeader/>
        </w:trP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Part of FormFix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Ref.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 I took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Type and how it differs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Measurement uncertainty (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common/uncertainty.py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)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7, 8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Error figures: 10.7° near leg, 25.1° far leg (8); 9.14° good angle, 14.48° bad angle, 5-34% body-width instability (7).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EXTENSION.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The papers report accuracy but don't use it in a decision. FormFix marks findings inside the error as indicative.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Acceptability bar (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ACCEPTABILITY_THRESHOLDS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)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2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Under 12° = good (better than a physio by eye), under 6° = very good.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APPLIED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to FormFix's own numbers: trunk and near-knee pass, left/right difference and far knee don't.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Goniometry benchmark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Hancock et al. (2018), quoted in 8: 6° / 10° / 14° on a still patient.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APPLIED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as context for the 10.7° band.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Far-leg exclusion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far leg has 25.1° error vs 10.7°.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I already analysed the more visible side; this gives the number behind it.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Filter comparison (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filters.py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compare_filters.py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)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lag problem and the three filters; their choice of a 2 Hz Butterworth.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EXTENSION.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On my criterion (depth bias per rep) the ranking flips with rep shape, so the filter is a setting and its bias goes into the depth error.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Filter implementation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-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Nothing - standard signal processing.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ORIGINAL.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Written in NumPy to avoid SciPy; tested against known maths.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Display smoothing of the result skeleton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2 Hz Butterworth settings.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APPLIED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for drawing only - it doesn't change any measurement.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Literature preset (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squat/literature_config.py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)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5, 6, 8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Kotiuk et al. squat angles via 6; the ~20° gap between correct and faulty reps (8); the 20° beginner tolerance (5).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ADAPTED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and not the default: flexion converted to interior angle, and supervised lab squats aren't phone videos. For comparison only.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Squat rules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8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Their correct squat: heels down, straight spine, even loading; faults: leaning forward, shifting sideways.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My heel, lean and depth rules were written before I read it. No rule changed because of it.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Trunk angle vs your own standing posture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2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Trunk angle is 0° when standing.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- I did it for camera tilt; now it has a citation.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Mid-hip / mid-shoulder points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9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Averaging keypoints that should line up in a side view.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Rule spec (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common/spec.py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)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9, 1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Threshold + fixed correction (9); expert-set angle ranges (1).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 + EXTENSION.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My rules also store phase, camera views, persistence and a source, so they can say what they *can't* assess.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Per-exercise landmarks in the result video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-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Jaiswal et al. also pick landmarks per exercise.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Normalisation and smoothing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4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Standing reference frame, torso-length normalisation, per-keypoint smoothing.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CONVERGENT.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No code taken.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Not claiming knee valgus or back rounding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2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Nothing - they can measure valgus because they lift to 3D.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ORIGINAL position.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One 2D camera can't see it, so FormFix doesn't claim it.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 efficacy claim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4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A randomised controlled trial as the standard.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Used as a 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limitation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- FormFix hasn't had a user study.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Per-user strictness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5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User-chosen tolerance.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Not implemented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- named as a gap.</w:t>
            </w:r>
          </w:p>
        </w:tc>
      </w:tr>
      <w:tr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Hand-set rules vs learned models</w:t>
            </w:r>
          </w:p>
        </w:tc>
        <w:tc>
          <w:tcPr>
            <w:tcW w:type="dxa" w:w="63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-</w:t>
            </w:r>
          </w:p>
        </w:tc>
        <w:tc>
          <w:tcPr>
            <w:tcW w:type="dxa" w:w="297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Jaiswal et al.'s criticism of hand-crafted parameters.</w:t>
            </w:r>
          </w:p>
        </w:tc>
        <w:tc>
          <w:tcPr>
            <w:tcW w:type="dxa" w:w="34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Discussed as the main 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trade-off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in the thesis.</w:t>
            </w:r>
          </w:p>
        </w:tc>
      </w:tr>
    </w:tbl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What I added to the code because of the review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All of these were additive - no existing verdict, score or threshold changed at the time, and the existing tests still passed.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Measurement uncertainty layer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exercises/common/uncertainty.py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hooked into all three analysers. Default only annotates;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UNCERTAINTY_STRICT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also downgrades.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Filters and a comparison script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analysis/filters.py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scripts/compare_filters.py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Literature preset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exercises/squat/literature_config.py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run with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--preset literature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Settings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ANGLE_FILTER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UNCERTAINTY_STRICT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and the matching evaluation options.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Tests and docs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test_filters.py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test_uncertainty.py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test_literature_preset.py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docs/measurement_uncertainty.md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filter_selection.md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2203A"/>
          <w:sz w:val="19"/>
          <w:szCs w:val="19"/>
        </w:rPr>
        <w:t xml:space="preserve">literature_basis.md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What the review showed</w:t>
      </w:r>
    </w:p>
    <w:p>
      <w:pPr>
        <w:spacing w:after="140" w:line="276"/>
      </w:pPr>
      <w:r>
        <w:rPr>
          <w:rFonts w:ascii="Calibri" w:cs="Calibri" w:eastAsia="Calibri" w:hAnsi="Calibri"/>
          <w:color w:val="12203A"/>
          <w:sz w:val="21"/>
          <w:szCs w:val="21"/>
        </w:rPr>
        <w:t xml:space="preserve">These come from applying the papers' numbers to my own thresholds, so none of the papers contain them: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985"/>
        <w:gridCol w:w="2707"/>
        <w:gridCol w:w="1627"/>
      </w:tblGrid>
      <w:tr>
        <w:trPr>
          <w:tblHeader/>
        </w:trPr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FormFix measurement</w:t>
            </w:r>
          </w:p>
        </w:tc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Error</w:t>
            </w:r>
          </w:p>
        </w:tc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Source</w:t>
            </w:r>
          </w:p>
        </w:tc>
        <w:tc>
          <w:tcPr>
            <w:tcW w:type="dxa" w:w="162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Against the 12° / 6° bar</w:t>
            </w:r>
          </w:p>
        </w:tc>
      </w:tr>
      <w:tr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Trunk angle</w:t>
            </w:r>
          </w:p>
        </w:tc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±6.5°</w:t>
            </w:r>
          </w:p>
        </w:tc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Derived from paper 8's 56.3 mm landmark error</w:t>
            </w:r>
          </w:p>
        </w:tc>
        <w:tc>
          <w:tcPr>
            <w:tcW w:type="dxa" w:w="162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Knee angle, near leg (depth)</w:t>
            </w:r>
          </w:p>
        </w:tc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±10.7° (±11.6° with filter bias)</w:t>
            </w:r>
          </w:p>
        </w:tc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Paper 8</w:t>
            </w:r>
          </w:p>
        </w:tc>
        <w:tc>
          <w:tcPr>
            <w:tcW w:type="dxa" w:w="162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Left/right knee difference</w:t>
            </w:r>
          </w:p>
        </w:tc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±15.1°</w:t>
            </w:r>
          </w:p>
        </w:tc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Derived: √2 × 10.7°</w:t>
            </w:r>
          </w:p>
        </w:tc>
        <w:tc>
          <w:tcPr>
            <w:tcW w:type="dxa" w:w="162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worse than by eye</w:t>
            </w:r>
          </w:p>
        </w:tc>
      </w:tr>
      <w:tr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Knee angle, far leg</w:t>
            </w:r>
          </w:p>
        </w:tc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±25.1°</w:t>
            </w:r>
          </w:p>
        </w:tc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Paper 8</w:t>
            </w:r>
          </w:p>
        </w:tc>
        <w:tc>
          <w:tcPr>
            <w:tcW w:type="dxa" w:w="162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worse than by eye</w:t>
            </w:r>
          </w:p>
        </w:tc>
      </w:tr>
      <w:tr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Normalised length (heel lift)</w:t>
            </w:r>
          </w:p>
        </w:tc>
        <w:tc>
          <w:tcPr>
            <w:tcW w:type="dxa" w:w="198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±0.15</w:t>
            </w:r>
          </w:p>
        </w:tc>
        <w:tc>
          <w:tcPr>
            <w:tcW w:type="dxa" w:w="270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Derived from paper 7's 5-34%</w:t>
            </w:r>
          </w:p>
        </w:tc>
        <w:tc>
          <w:tcPr>
            <w:tcW w:type="dxa" w:w="162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not an angle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The squat left/right warning (12°) was below its own error (±15.1°).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I later </w:t>
      </w: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removed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that rule; the measurement is still exported.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The heel threshold (0.06) is below the ±0.15 error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of what it's divided by. Unchanged in the defaults (no labelled videos to justify it), raised in the literature preset.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The depth bands are sized sensibly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anything bad enough to fail is always outside the error, so a depth fail is never borderline.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The best filter depends on the rep shape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- the 2 Hz Butterworth is nearly perfect on a smooth rep (+0.04°) and worst on a sharp one (+7.67°).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The three policies disagree by 17 points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on the same three 105° squats: default 90 (warning), strict 100 (pass), literature preset 83 (fail).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My original contribution, kept narrow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Using published measurement error in the decision.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Several papers report accuracy and several use fixed thresholds, but none connects them.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12203A"/>
          <w:sz w:val="21"/>
          <w:szCs w:val="21"/>
        </w:rPr>
        <w:t xml:space="preserve">Refusing to assess instead of guessing.</w:t>
      </w:r>
      <w:r>
        <w:rPr>
          <w:rFonts w:ascii="Calibri" w:cs="Calibri" w:eastAsia="Calibri" w:hAnsi="Calibri"/>
          <w:color w:val="12203A"/>
          <w:sz w:val="21"/>
          <w:szCs w:val="21"/>
        </w:rPr>
        <w:t xml:space="preserve"> Each rule says which camera angles it works from and reports "not assessed" otherwise.</w:t>
      </w:r>
    </w:p>
    <w:p>
      <w:pPr>
        <w:pStyle w:val="Heading1"/>
        <w:pBdr>
          <w:bottom w:val="single" w:color="C9D3DA" w:sz="4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6. Where to find it in the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What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Error bands, sources and derivations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exercises/common/uncertainty.py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filters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analysis/filters.py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filter comparison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scripts/compare_filters.py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docs/filter_selection.md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The literature preset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exercises/squat/literature_config.py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Paper-by-paper notes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docs/literature_basis.md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Threshold history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docs/threshold_tuning.md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docs/limitations.md</w:t>
            </w:r>
          </w:p>
        </w:tc>
      </w:tr>
      <w:tr>
        <w:tc>
          <w:tcPr>
            <w:tcW w:type="dxa" w:w="361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Tests</w:t>
            </w:r>
          </w:p>
        </w:tc>
        <w:tc>
          <w:tcPr>
            <w:tcW w:type="dxa" w:w="54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tests/test_filters.py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test_uncertainty.py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2203A"/>
                <w:sz w:val="17"/>
                <w:szCs w:val="17"/>
              </w:rPr>
              <w:t xml:space="preserve">test_literature_preset.py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A" w:sz="4"/>
              <w:left w:val="single" w:color="E0A800" w:sz="18"/>
              <w:bottom w:val="single" w:color="C9D3DA" w:sz="4"/>
              <w:right w:val="single" w:color="C9D3DA" w:sz="4"/>
            </w:tcBorders>
            <w:shd w:fill="FFF8E1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3A"/>
                <w:sz w:val="19"/>
                <w:szCs w:val="19"/>
              </w:rPr>
              <w:t xml:space="preserve">Note:</w:t>
            </w:r>
            <w:r>
              <w:rPr>
                <w:rFonts w:ascii="Calibri" w:cs="Calibri" w:eastAsia="Calibri" w:hAnsi="Calibri"/>
                <w:color w:val="12203A"/>
                <w:sz w:val="19"/>
                <w:szCs w:val="19"/>
              </w:rPr>
              <w:t xml:space="preserve"> Kotiuk et al. (2022) is cited through Rao et al. (2025) - I haven't read the original, so it's cited that way.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FormFix - Research Provenance  · 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Al-Hennawi</dc:creator>
  <cp:lastModifiedBy>Un-named</cp:lastModifiedBy>
  <cp:revision>1</cp:revision>
  <dcterms:created xsi:type="dcterms:W3CDTF">2026-09-11T00:26:49.216Z</dcterms:created>
  <dcterms:modified xsi:type="dcterms:W3CDTF">2026-09-11T00:26:49.216Z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