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تعريف الخلع في الشريعة الإسلامية؟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بدون عوض.    (ب) فرقة بين الزوجين بعوض مقصود راجع لجهة الزوج.    (ج) فرقة بين الزوجين بعوض مقصود راجع لجهة الزوجة.    (د) الطلاق بدون عوض.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أصل كلمة "خلع" في اللغة؟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الارتداد عن الدين.    (ب) الانفصال عن الأسرة.    (ج) خلع الثوب.    (د) فتح الباب.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هي أول امرأة وقع منها حادثة خلع في الإسلام؟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عائشة بنت أبي بكر.    (ب) خديجة بنت خويلد.    (ج) جميلة بنت عبدالله بن أبيّ.    (د) سارة زوجة إبراهيم.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هو زوج جميلة بنت عبدالله بن أبيّ الذي وقعت منه حادثة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زيد بن حارثة.    (ب) علي بن أبي طالب.    (ج) ثابت بن قيس.    (د) أبو بكر الصديق.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ماذا أعادت جميلة بنت عبدالله لزوجها ثابت بن قيس مقابل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مالاً كثيراً.    (ب) حديقته.    (ج) دارها.    (د) مهرها.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