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الأصل اللغوي لمشتق الخلع كما ورد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خلع الثوب    (ب) الافتراق بين الزوجين    (ج) تبادل المنافع    (د) نزع الحق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إذا كان العوض في الخلع مجهولاً، فما هو حكم الخلع كما ورد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يقع صحيحاً بعوض معلوم آخر    (ب) يقع بائناً بمهر المثل    (ج) يقع فاسداً ويجب إعادة المهر كاملاً    (د) لا يقع الخلع أصلاً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أجب بصح أو خطأ (ضع علامة ✓ أمام العبارة الصحيحة وعلامة ✗ أمام العبارة الخطأ):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الخلع شرعاً هو فرقة بين الزوجين بعوض مقصود راجع لجهة الزوج.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أول خلع وقع في الإسلام كان بخصوص امرأة عمر بن الخطاب رضي الله عنه.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الأسئلة القصيرة (أجب عن الأسئلة التالية):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اذكر سببين من أسباب حكمة مشروعية الخلع كما وردت في النص.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