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اللباس    (ب) المفارقة    (ج) الفراق    (د) البيع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شرعاً، ما هو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عقد زواج جديد    (ب) اتفاق على مؤخر الصداق    (ج) فرقة بين الزوجين ولو بلفظ مفاداة بعوض مقصود راجع لجهة الزوج    (د) طلاق معجل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حكم الخلع على عوض؟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مكروه    (ب) محرم    (ج) جائز على عوض معلوم    (د) مستحب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الذي يخرج بكلمة (معلوم) في حكم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العوض المجهول    (ب) المهر    (ج) الطلاق    (د) اللباس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مجهولاً، بماذا يقع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بالطلاق الرجعي    (ب) بمهر المثل    (ج) بطلاق بائن    (د) بطل العقد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