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الأصل الأول من مصادر الفقه الإسلامي حسب السياق المعتمد؟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القرآن الكريم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الأصل الأول هو القرآن الكريم، وهو كلام الله المعجز المنزل على نبينا محمد صلى الله عليه وسلم، المنقول بالتواتر، المتعبد بتلاوته.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تعريف السنة النبوية الشريفة حسب النص؟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كل ما أثر عن النبي صلى الله عليه وسلم من قول أو فعل أو تقرير أو صفة خُلقية أو خَلقية.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الأصل الثاني هو السنة النبوية الشريفة، وهي كل ما أثر عن النبي صلى الله عليه وسلم من قول أو فعل أو تقرير أو صفة خُلقية أو خَلقية.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الأصل الثالث من مصادر الفقه الإسلامي؟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الإجماع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الأصل الثالث هو الإجماع، وهو اتفاق جميع المجتهدين من المسلمين في عصر من العصور بعد وفاة النبي على حكم شرعي في مسألة معينة.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chunk3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تعريف القياس في مصادر الفقه الإسلامي؟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إلحاق واقعة لا نص على حكمها بواقعة ورد نص بحكمها، لاشتركهما في العلة.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الأصل الرابع هو القياس، وهو إلحاق واقعة لا نص على حكمها بواقعة ورد نص بحكمها، لاشتركهما في العلة.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chunk4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هو مؤسس المذهب الحنفي حسب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الإمام أبو حنيفة النعمان بن ثابت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1. المذهب الحنفي: نسبة للإمام أبي حنيفة النعمان بن ثابت الكوفي (80-150 ه)، فقيه أهل العراق وأول من يدون الفقه بالشورى.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chunk5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