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اللغة العربية والدراسات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center"/>
        <w:bidi/>
      </w:pPr>
      <w:r>
        <w:rPr>
          <w:rFonts w:ascii="Traditional Arabic" w:hAnsi="Traditional Arabic"/>
          <w:b/>
          <w:color w:val="B42828"/>
          <w:sz w:val="30"/>
          <w:rFonts w:ascii="Traditional Arabic" w:hAnsi="Traditional Arabic" w:cs="Traditional Arabic"/>
          <w:rtl/>
        </w:rPr>
        <w:t>--- نموذج الإجابة النموذجي وسلم الدرجات (خاص بالمدرس) ---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رقم السؤال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نص السؤال والخيارات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الإجابة النموذجية وشرحها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الدرجات والمراجع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1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أصل اشتقاق كلمة "الخلع" لغةً كما ورد في النص؟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ب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وهو لغة: مشتق من خلع الثوب، لأن كلاً من الزوجين لباس للآخر كما قال تعالى: ﴿هُنَّ لِبَاسٌ لَكُمْ وَأَنْتُمْ لِبَاسٌ لَهُنَّ﴾ . فكأنه بمفارقته نزع لباسه.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تعريفه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2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الحكم إذا كان العوض في الخلع مجهولاً، كالثوب غير المعين؟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ب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(والخلع جائز على عوض معلوم) وخرج ب(معلوم العوض) المجهول كثوب غير معين فيقع بائناً بمهر المثل.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حكمه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3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الخلع لغةً يعني إزالة الضرر عن المرأة.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false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وهو لغة: مشتق من خلع الثوب، لأن كلاً من الزوجين لباس للآخر... فكأنه بمفارقته نزع لباسه. (إزالة الضرر هي من حكمة مشروعية الخلع وليست تعريفه اللغوي).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1</w:t>
              <w:br/>
              <w:t>مرجع: تعريفه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4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من حكمة مشروعية الخلع تمكين الزوج من الانتفاع بالبضع بعوض.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false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أنه لما جاز أن يملك الزوج الانتفاع بالبضع بعوض، جاز له أن يزيل ذلك الملك بعوض كالشراء والبيع. (الحكمة هي إزالة الملك بعوض، وليس تمكينه من الانتفاع به).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1</w:t>
              <w:br/>
              <w:t>مرجع: حكمة مشروعيته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5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اشرح التشبيه الوارد في النص بين النكاح والخلع من جهة، والشراء والبيع من جهة أخرى.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النكاح كالشراء، والخلع كالبيع؛ لأنه لما جاز أن يملك الزوج الانتفاع بالبضع بعوض، جاز له أن يزيل ذلك الملك بعوض كالشراء والبيع.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1 - أنه لما جاز أن يملك الزوج الانتفاع بالبضع بعوض، جاز له أن يزيل ذلك الملك بعوض كالشراء والبيع، فالنكاح كالشراء، والخلع كالبيع.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3</w:t>
              <w:br/>
              <w:t>مرجع: حكمة مشروعيته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