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Ind w:w="150" w:type="dxa"/>
        <w:tblLayout w:type="fixed"/>
        <w:tblLook w:val="04A0" w:firstRow="1" w:lastRow="0" w:firstColumn="1" w:lastColumn="0" w:noHBand="0" w:noVBand="1"/>
      </w:tblPr>
      <w:tblGrid>
        <w:gridCol w:w="1171"/>
        <w:gridCol w:w="352"/>
        <w:gridCol w:w="1795"/>
        <w:gridCol w:w="1795"/>
        <w:gridCol w:w="717"/>
        <w:gridCol w:w="1063"/>
        <w:gridCol w:w="1006"/>
        <w:gridCol w:w="1029"/>
        <w:gridCol w:w="432"/>
      </w:tblGrid>
      <w:tr w:rsidR="6BE22D30" w:rsidTr="6BE22D30" w14:paraId="0144B958">
        <w:trPr>
          <w:trHeight w:val="285"/>
        </w:trPr>
        <w:tc>
          <w:tcPr>
            <w:tcW w:w="11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0AFC33BF" w14:textId="4012AE50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course</w:t>
            </w:r>
          </w:p>
        </w:tc>
        <w:tc>
          <w:tcPr>
            <w:tcW w:w="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42B7EE1D" w14:textId="2CF6BAD0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marks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317AAB73" w14:textId="6935A01E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question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3192C6BE" w14:textId="600F718B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img_quiz</w:t>
            </w:r>
          </w:p>
        </w:tc>
        <w:tc>
          <w:tcPr>
            <w:tcW w:w="7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40076806" w14:textId="5D5E3D68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option1</w:t>
            </w:r>
          </w:p>
        </w:tc>
        <w:tc>
          <w:tcPr>
            <w:tcW w:w="10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76BF8AF3" w14:textId="18D14455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option2</w:t>
            </w:r>
          </w:p>
        </w:tc>
        <w:tc>
          <w:tcPr>
            <w:tcW w:w="10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480F78D2" w14:textId="72904628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option3</w:t>
            </w:r>
          </w:p>
        </w:tc>
        <w:tc>
          <w:tcPr>
            <w:tcW w:w="1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4CA2A448" w14:textId="2650D8C0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option4</w:t>
            </w:r>
          </w:p>
        </w:tc>
        <w:tc>
          <w:tcPr>
            <w:tcW w:w="4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30D51DB7" w14:textId="0A76F67B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answer</w:t>
            </w:r>
          </w:p>
        </w:tc>
      </w:tr>
      <w:tr w:rsidR="6BE22D30" w:rsidTr="6BE22D30" w14:paraId="58CFB027">
        <w:trPr>
          <w:trHeight w:val="285"/>
        </w:trPr>
        <w:tc>
          <w:tcPr>
            <w:tcW w:w="11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6F360F36" w14:textId="3D937BAE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Best Academy Abuja ICT JSS2</w:t>
            </w:r>
          </w:p>
        </w:tc>
        <w:tc>
          <w:tcPr>
            <w:tcW w:w="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1CBE8792" w14:textId="3BDA465E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1</w:t>
            </w:r>
          </w:p>
        </w:tc>
        <w:tc>
          <w:tcPr>
            <w:tcW w:w="35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38892D9A" w14:textId="28E4ECCB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Which emerging technology is primarily associated with creating decentralized applications?</w:t>
            </w:r>
          </w:p>
        </w:tc>
        <w:tc>
          <w:tcPr>
            <w:tcW w:w="717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02A02326" w14:textId="1193340D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Cloud Computing</w:t>
            </w:r>
          </w:p>
        </w:tc>
        <w:tc>
          <w:tcPr>
            <w:tcW w:w="10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2FB647F2" w14:textId="6DC6D632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Artificial Intelligence</w:t>
            </w:r>
          </w:p>
        </w:tc>
        <w:tc>
          <w:tcPr>
            <w:tcW w:w="10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0E88C620" w14:textId="29A5E1C8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Blockchain</w:t>
            </w:r>
          </w:p>
        </w:tc>
        <w:tc>
          <w:tcPr>
            <w:tcW w:w="1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422C2C19" w14:textId="53B7D631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Big Data</w:t>
            </w:r>
          </w:p>
        </w:tc>
        <w:tc>
          <w:tcPr>
            <w:tcW w:w="4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16E55A0D" w14:textId="4E0F34C5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Option3</w:t>
            </w:r>
          </w:p>
        </w:tc>
      </w:tr>
      <w:tr w:rsidR="6BE22D30" w:rsidTr="6BE22D30" w14:paraId="0516E233">
        <w:trPr>
          <w:trHeight w:val="285"/>
        </w:trPr>
        <w:tc>
          <w:tcPr>
            <w:tcW w:w="11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592FEFE7" w14:textId="0E434BB6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Best Academy Abuja ICT JSS2</w:t>
            </w:r>
          </w:p>
        </w:tc>
        <w:tc>
          <w:tcPr>
            <w:tcW w:w="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68BA52D5" w14:textId="7128BAC3">
            <w:pPr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>1</w:t>
            </w:r>
          </w:p>
        </w:tc>
        <w:tc>
          <w:tcPr>
            <w:tcW w:w="35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53E56D58" w14:textId="39CB0EB4">
            <w:pPr>
              <w:spacing w:before="0" w:beforeAutospacing="off" w:after="0" w:afterAutospacing="off"/>
              <w:rPr>
                <w:rFonts w:ascii="Calibri" w:hAnsi="Calibri" w:eastAsia="Calibri" w:cs="Calibri"/>
                <w:sz w:val="18"/>
                <w:szCs w:val="18"/>
              </w:rPr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 xml:space="preserve">Simplify this  </w:t>
            </w: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 xmlns:m="http://schemas.openxmlformats.org/officeDocument/2006/math">
                  <m:t xmlns:m="http://schemas.openxmlformats.org/officeDocument/2006/math">+ 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</w:tc>
        <w:tc>
          <w:tcPr>
            <w:tcW w:w="717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31DEA9B5" w14:textId="26CD2003">
            <w:pPr>
              <w:spacing w:before="0" w:beforeAutospacing="off" w:after="0" w:afterAutospacing="off"/>
              <w:rPr>
                <w:rFonts w:ascii="Calibri" w:hAnsi="Calibri" w:eastAsia="Calibri" w:cs="Calibri"/>
                <w:sz w:val="18"/>
                <w:szCs w:val="18"/>
              </w:rPr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  <w:tc>
          <w:tcPr>
            <w:tcW w:w="10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61A3D4D2" w14:textId="04DB9F85">
            <w:pPr>
              <w:spacing w:before="0" w:beforeAutospacing="off" w:after="0" w:afterAutospacing="off"/>
              <w:rPr>
                <w:rFonts w:ascii="Calibri" w:hAnsi="Calibri" w:eastAsia="Calibri" w:cs="Calibri"/>
                <w:sz w:val="18"/>
                <w:szCs w:val="18"/>
              </w:rPr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  <w:tc>
          <w:tcPr>
            <w:tcW w:w="10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24449858" w14:textId="05BE92BA">
            <w:pPr>
              <w:spacing w:before="0" w:beforeAutospacing="off" w:after="0" w:afterAutospacing="off"/>
              <w:rPr>
                <w:rFonts w:ascii="Calibri" w:hAnsi="Calibri" w:eastAsia="Calibri" w:cs="Calibri"/>
                <w:sz w:val="18"/>
                <w:szCs w:val="18"/>
              </w:rPr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</w:tc>
        <w:tc>
          <w:tcPr>
            <w:tcW w:w="1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59282BFF" w14:textId="43EF3C8E">
            <w:pPr>
              <w:spacing w:before="0" w:beforeAutospacing="off" w:after="0" w:afterAutospacing="off"/>
              <w:rPr>
                <w:rFonts w:ascii="Calibri" w:hAnsi="Calibri" w:eastAsia="Calibri" w:cs="Calibri"/>
                <w:sz w:val="18"/>
                <w:szCs w:val="1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∪</m:t>
                </m:r>
                <m:nary xmlns:m="http://schemas.openxmlformats.org/officeDocument/2006/math">
                  <m:naryPr>
                    <m:subHide m:val="on"/>
                    <m:supHide m:val="on"/>
                    <m:ctrlPr/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4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E22D30" w:rsidP="6BE22D30" w:rsidRDefault="6BE22D30" w14:paraId="668E9CE1" w14:textId="5577FB0F">
            <w:pPr>
              <w:pStyle w:val="Normal"/>
              <w:spacing w:before="0" w:beforeAutospacing="off" w:after="0" w:afterAutospacing="off"/>
            </w:pPr>
            <w:r w:rsidRPr="6BE22D30" w:rsidR="6BE22D30">
              <w:rPr>
                <w:rFonts w:ascii="Calibri" w:hAnsi="Calibri" w:eastAsia="Calibri" w:cs="Calibri"/>
                <w:sz w:val="18"/>
                <w:szCs w:val="18"/>
              </w:rPr>
              <w:t xml:space="preserve"> Option1</w:t>
            </w:r>
          </w:p>
        </w:tc>
      </w:tr>
    </w:tbl>
    <w:p w:rsidR="6BE22D30" w:rsidP="6BE22D30" w:rsidRDefault="6BE22D30" w14:paraId="15617823" w14:textId="33EC8510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18"/>
          <w:szCs w:val="18"/>
          <w:lang w:val="en-US"/>
        </w:rPr>
      </w:pPr>
    </w:p>
    <w:p w:rsidR="6BE22D30" w:rsidP="6BE22D30" w:rsidRDefault="6BE22D30" w14:paraId="28107220" w14:textId="452CA3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871EB"/>
    <w:rsid w:val="2AC871EB"/>
    <w:rsid w:val="6BE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71EB"/>
  <w15:chartTrackingRefBased/>
  <w15:docId w15:val="{4FC5B37B-7A64-404F-8885-A1C34A011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2024-10-05T19:13:00.8919791Z</dcterms:created>
  <dcterms:modified xsi:type="dcterms:W3CDTF">2024-10-05T19:49:53.0997018Z</dcterms:modified>
  <dc:creator>Ahmed Dauda</dc:creator>
  <lastModifiedBy>Ahmed Dauda</lastModifiedBy>
</coreProperties>
</file>