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18" w:rsidRDefault="003F7A16" w:rsidP="003F7A16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2"/>
          <w:szCs w:val="52"/>
        </w:rPr>
      </w:pPr>
      <w:r w:rsidRPr="003F7A16">
        <w:rPr>
          <w:rFonts w:asciiTheme="majorBidi" w:hAnsiTheme="majorBidi" w:cstheme="majorBidi"/>
          <w:sz w:val="52"/>
          <w:szCs w:val="52"/>
        </w:rPr>
        <w:t>Translator types</w:t>
      </w:r>
      <w:r>
        <w:rPr>
          <w:rFonts w:asciiTheme="majorBidi" w:hAnsiTheme="majorBidi" w:cstheme="majorBidi"/>
          <w:sz w:val="52"/>
          <w:szCs w:val="52"/>
        </w:rPr>
        <w:t>:</w:t>
      </w:r>
    </w:p>
    <w:p w:rsidR="003F7A16" w:rsidRPr="003F7A16" w:rsidRDefault="003F7A16" w:rsidP="003F7A16">
      <w:pPr>
        <w:bidi w:val="0"/>
        <w:rPr>
          <w:rFonts w:asciiTheme="majorBidi" w:hAnsiTheme="majorBidi" w:cstheme="majorBidi"/>
          <w:sz w:val="36"/>
          <w:szCs w:val="36"/>
        </w:rPr>
      </w:pPr>
      <w:r w:rsidRPr="003F7A16">
        <w:rPr>
          <w:rFonts w:asciiTheme="majorBidi" w:hAnsiTheme="majorBidi" w:cstheme="majorBidi"/>
          <w:sz w:val="36"/>
          <w:szCs w:val="36"/>
        </w:rPr>
        <w:t xml:space="preserve">       </w:t>
      </w:r>
      <w:r w:rsidRPr="003F7A16">
        <w:rPr>
          <w:rFonts w:asciiTheme="majorBidi" w:hAnsiTheme="majorBidi" w:cstheme="majorBidi"/>
          <w:sz w:val="36"/>
          <w:szCs w:val="36"/>
        </w:rPr>
        <w:t>1. Simultaneous interpretation</w:t>
      </w:r>
    </w:p>
    <w:p w:rsidR="003F7A16" w:rsidRPr="003F7A16" w:rsidRDefault="003F7A16" w:rsidP="003F7A16">
      <w:p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</w:t>
      </w:r>
      <w:r w:rsidRPr="003F7A16">
        <w:rPr>
          <w:rFonts w:asciiTheme="majorBidi" w:hAnsiTheme="majorBidi" w:cstheme="majorBidi"/>
          <w:sz w:val="36"/>
          <w:szCs w:val="36"/>
        </w:rPr>
        <w:t>2. Consecutive interpretation</w:t>
      </w:r>
    </w:p>
    <w:p w:rsidR="003F7A16" w:rsidRPr="003F7A16" w:rsidRDefault="003F7A16" w:rsidP="003F7A16">
      <w:p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</w:t>
      </w:r>
      <w:r w:rsidRPr="003F7A16">
        <w:rPr>
          <w:rFonts w:asciiTheme="majorBidi" w:hAnsiTheme="majorBidi" w:cstheme="majorBidi"/>
          <w:sz w:val="36"/>
          <w:szCs w:val="36"/>
        </w:rPr>
        <w:t>3. Whispered interpretation</w:t>
      </w:r>
    </w:p>
    <w:p w:rsidR="003F7A16" w:rsidRPr="003F7A16" w:rsidRDefault="003F7A16" w:rsidP="003F7A16">
      <w:p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</w:t>
      </w:r>
      <w:r w:rsidRPr="003F7A16">
        <w:rPr>
          <w:rFonts w:asciiTheme="majorBidi" w:hAnsiTheme="majorBidi" w:cstheme="majorBidi"/>
          <w:sz w:val="36"/>
          <w:szCs w:val="36"/>
        </w:rPr>
        <w:t>4. Relay interpretation 5. Phone interpretation</w:t>
      </w:r>
    </w:p>
    <w:p w:rsidR="003F7A16" w:rsidRDefault="003F7A16" w:rsidP="003F7A16">
      <w:p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</w:t>
      </w:r>
      <w:r w:rsidRPr="003F7A16">
        <w:rPr>
          <w:rFonts w:asciiTheme="majorBidi" w:hAnsiTheme="majorBidi" w:cstheme="majorBidi"/>
          <w:sz w:val="36"/>
          <w:szCs w:val="36"/>
        </w:rPr>
        <w:t>6. Escort/Travel interpretation</w:t>
      </w:r>
    </w:p>
    <w:p w:rsidR="003F7A16" w:rsidRDefault="003F7A16" w:rsidP="003F7A16">
      <w:pPr>
        <w:bidi w:val="0"/>
        <w:rPr>
          <w:rFonts w:asciiTheme="majorBidi" w:hAnsiTheme="majorBidi" w:cstheme="majorBidi"/>
          <w:sz w:val="36"/>
          <w:szCs w:val="36"/>
        </w:rPr>
      </w:pPr>
      <w:bookmarkStart w:id="0" w:name="_GoBack"/>
      <w:r>
        <w:rPr>
          <w:rFonts w:asciiTheme="majorBidi" w:hAnsiTheme="majorBidi" w:cstheme="majorBidi"/>
          <w:sz w:val="36"/>
          <w:szCs w:val="36"/>
        </w:rPr>
        <w:t xml:space="preserve"> </w:t>
      </w:r>
    </w:p>
    <w:bookmarkEnd w:id="0"/>
    <w:p w:rsidR="003F7A16" w:rsidRPr="003F7A16" w:rsidRDefault="003F7A16" w:rsidP="003F7A16">
      <w:pPr>
        <w:bidi w:val="0"/>
        <w:rPr>
          <w:rFonts w:asciiTheme="majorBidi" w:hAnsiTheme="majorBidi" w:cstheme="majorBidi"/>
          <w:sz w:val="36"/>
          <w:szCs w:val="36"/>
        </w:rPr>
      </w:pPr>
      <w:r w:rsidRPr="003F7A16">
        <w:rPr>
          <w:rFonts w:asciiTheme="majorBidi" w:hAnsiTheme="majorBidi" w:cstheme="majorBidi"/>
          <w:b/>
          <w:bCs/>
          <w:sz w:val="40"/>
          <w:szCs w:val="40"/>
        </w:rPr>
        <w:t>Note</w:t>
      </w:r>
      <w:r w:rsidRPr="003F7A16">
        <w:rPr>
          <w:rFonts w:asciiTheme="majorBidi" w:hAnsiTheme="majorBidi" w:cstheme="majorBidi"/>
          <w:sz w:val="36"/>
          <w:szCs w:val="36"/>
        </w:rPr>
        <w:t xml:space="preserve"> </w:t>
      </w:r>
      <w:r w:rsidRPr="003F7A16">
        <w:rPr>
          <w:rFonts w:asciiTheme="majorBidi" w:hAnsiTheme="majorBidi" w:cstheme="majorBidi"/>
          <w:sz w:val="40"/>
          <w:szCs w:val="40"/>
        </w:rPr>
        <w:t>that some of these terms may be used interchangeably or have variations in their names, but they generally fall under the six categories listed above when it comes to interpretati</w:t>
      </w:r>
      <w:r w:rsidRPr="003F7A16">
        <w:rPr>
          <w:rFonts w:asciiTheme="majorBidi" w:hAnsiTheme="majorBidi" w:cstheme="majorBidi"/>
          <w:sz w:val="40"/>
          <w:szCs w:val="40"/>
        </w:rPr>
        <w:t xml:space="preserve">on services. </w:t>
      </w:r>
    </w:p>
    <w:sectPr w:rsidR="003F7A16" w:rsidRPr="003F7A16" w:rsidSect="00091A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F7037"/>
    <w:multiLevelType w:val="hybridMultilevel"/>
    <w:tmpl w:val="9AB6C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914F39"/>
    <w:multiLevelType w:val="hybridMultilevel"/>
    <w:tmpl w:val="1EFE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16"/>
    <w:rsid w:val="00091A18"/>
    <w:rsid w:val="003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67AED-8C44-4F5A-A54C-99AD875C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>HP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drwesam19@outlook.com</dc:creator>
  <cp:keywords/>
  <dc:description/>
  <cp:lastModifiedBy>drwesam19@outlook.com</cp:lastModifiedBy>
  <cp:revision>1</cp:revision>
  <dcterms:created xsi:type="dcterms:W3CDTF">2023-03-15T11:30:00Z</dcterms:created>
  <dcterms:modified xsi:type="dcterms:W3CDTF">2023-03-15T11:38:00Z</dcterms:modified>
</cp:coreProperties>
</file>