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35D" w:rsidRPr="002F1B5A" w:rsidRDefault="0005335D" w:rsidP="002F1B5A">
      <w:pPr>
        <w:pStyle w:val="Heading1"/>
        <w:numPr>
          <w:ilvl w:val="0"/>
          <w:numId w:val="0"/>
        </w:numPr>
        <w:ind w:left="432"/>
        <w:jc w:val="center"/>
        <w:rPr>
          <w:color w:val="FF0000"/>
          <w:u w:val="single"/>
        </w:rPr>
      </w:pPr>
      <w:bookmarkStart w:id="0" w:name="_Toc105649983"/>
      <w:r w:rsidRPr="009452F8">
        <w:rPr>
          <w:color w:val="FF0000"/>
          <w:u w:val="single"/>
        </w:rPr>
        <w:t>Longitudinal Flight Dynamics</w:t>
      </w:r>
      <w:bookmarkEnd w:id="0"/>
    </w:p>
    <w:p w:rsidR="0005335D" w:rsidRDefault="0005335D" w:rsidP="0005335D">
      <w:pPr>
        <w:pStyle w:val="Heading1"/>
        <w:numPr>
          <w:ilvl w:val="0"/>
          <w:numId w:val="0"/>
        </w:numPr>
        <w:ind w:left="432" w:hanging="432"/>
        <w:jc w:val="left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-</w:t>
      </w:r>
      <w:r w:rsidRPr="009452F8">
        <w:rPr>
          <w:b w:val="0"/>
          <w:bCs w:val="0"/>
          <w:sz w:val="28"/>
          <w:szCs w:val="28"/>
        </w:rPr>
        <w:t xml:space="preserve">Longitudinal state space model for aircraft linearized equations of </w:t>
      </w:r>
      <w:proofErr w:type="gramStart"/>
      <w:r w:rsidRPr="009452F8">
        <w:rPr>
          <w:b w:val="0"/>
          <w:bCs w:val="0"/>
          <w:sz w:val="28"/>
          <w:szCs w:val="28"/>
        </w:rPr>
        <w:t>motion:-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05335D" w:rsidRPr="009452F8" w:rsidRDefault="0005335D" w:rsidP="0005335D">
      <w:pPr>
        <w:pStyle w:val="Heading1"/>
        <w:numPr>
          <w:ilvl w:val="0"/>
          <w:numId w:val="0"/>
        </w:numPr>
        <w:ind w:left="432" w:hanging="432"/>
        <w:jc w:val="left"/>
        <w:rPr>
          <w:rFonts w:eastAsiaTheme="minorEastAsia"/>
          <w:b w:val="0"/>
          <w:bCs w:val="0"/>
          <w:iCs/>
          <w:sz w:val="24"/>
          <w:szCs w:val="24"/>
          <w:vertAlign w:val="subscript"/>
        </w:rPr>
      </w:pPr>
      <w:r>
        <w:rPr>
          <w:b w:val="0"/>
          <w:bCs w:val="0"/>
          <w:sz w:val="28"/>
          <w:szCs w:val="28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 w:val="0"/>
                <w:bCs w:val="0"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 w:val="0"/>
                <w:bCs w:val="0"/>
                <w:iCs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b w:val="0"/>
                    <w:bCs w:val="0"/>
                    <w:iCs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-2.11e-06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0.0266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-56.6864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-32.0876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-0.0348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-0.6650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771.9214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-2.3564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 xml:space="preserve">-0.0042 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-0.0074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-0.7221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0.0007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 xml:space="preserve">0 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</m:mr>
            </m:m>
          </m:e>
        </m:d>
      </m:oMath>
    </w:p>
    <w:p w:rsidR="0005335D" w:rsidRDefault="0005335D" w:rsidP="0005335D">
      <w:pPr>
        <w:pStyle w:val="Heading1"/>
        <w:numPr>
          <w:ilvl w:val="0"/>
          <w:numId w:val="0"/>
        </w:numPr>
        <w:ind w:left="432" w:hanging="432"/>
        <w:jc w:val="left"/>
        <w:rPr>
          <w:rFonts w:eastAsiaTheme="minorEastAsia"/>
          <w:b w:val="0"/>
          <w:bCs w:val="0"/>
          <w:iCs/>
          <w:sz w:val="24"/>
          <w:szCs w:val="24"/>
          <w:vertAlign w:val="subscript"/>
        </w:rPr>
      </w:pP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vertAlign w:val="subscript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b w:val="0"/>
                <w:bCs w:val="0"/>
                <w:iCs/>
                <w:sz w:val="24"/>
                <w:szCs w:val="24"/>
                <w:vertAlign w:val="subscript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vertAlign w:val="subscript"/>
              </w:rPr>
              <m:t>B</m:t>
            </m:r>
          </m:e>
        </m:d>
        <m:r>
          <m:rPr>
            <m:sty m:val="b"/>
          </m:rPr>
          <w:rPr>
            <w:rFonts w:ascii="Cambria Math" w:hAnsi="Cambria Math" w:cstheme="majorBidi"/>
            <w:sz w:val="24"/>
            <w:szCs w:val="24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b w:val="0"/>
                <w:bCs w:val="0"/>
                <w:iCs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 w:val="0"/>
                    <w:bCs w:val="0"/>
                    <w:iCs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 xml:space="preserve">2.5400 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 xml:space="preserve"> 0.0008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 xml:space="preserve">-34.6000 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-6.7703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-6.04e-06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</m:mr>
            </m:m>
          </m:e>
        </m:d>
      </m:oMath>
      <w:r w:rsidRPr="009452F8">
        <w:rPr>
          <w:rFonts w:eastAsiaTheme="minorEastAsia"/>
          <w:b w:val="0"/>
          <w:bCs w:val="0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 w:val="0"/>
          <w:iCs/>
          <w:sz w:val="24"/>
          <w:szCs w:val="24"/>
          <w:vertAlign w:val="subscript"/>
        </w:rPr>
        <w:t xml:space="preserve">   ,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 w:val="0"/>
                <w:bCs w:val="0"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 w:val="0"/>
                <w:bCs w:val="0"/>
                <w:iCs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b w:val="0"/>
                    <w:bCs w:val="0"/>
                    <w:iCs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b w:val="0"/>
                      <w:bCs w:val="0"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e>
              </m:mr>
            </m:m>
          </m:e>
        </m:d>
      </m:oMath>
    </w:p>
    <w:p w:rsidR="0005335D" w:rsidRDefault="0005335D" w:rsidP="0005335D"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r>
              <w:rPr>
                <w:rFonts w:ascii="Cambria Math" w:hAnsi="Cambria Math" w:cstheme="majorBidi"/>
                <w:vertAlign w:val="subscript"/>
              </w:rPr>
              <m:t>D</m:t>
            </m:r>
          </m:e>
        </m:d>
        <m:r>
          <w:rPr>
            <w:rFonts w:ascii="Cambria Math" w:hAnsi="Cambria Math" w:cstheme="majorBidi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0</m:t>
                  </m:r>
                </m:e>
              </m:mr>
            </m:m>
          </m:e>
        </m:d>
      </m:oMath>
      <w:r>
        <w:t xml:space="preserve">         </w:t>
      </w:r>
    </w:p>
    <w:p w:rsidR="0005335D" w:rsidRDefault="0005335D" w:rsidP="0005335D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t>-</w:t>
      </w: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accPr>
          <m:e>
            <m:eqArr>
              <m:eqArr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x=Ax+Bu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y=Cx+Du</m:t>
                </m:r>
              </m:e>
            </m:eqArr>
          </m:e>
        </m:acc>
      </m:oMath>
    </w:p>
    <w:p w:rsidR="0005335D" w:rsidRPr="00453BC3" w:rsidRDefault="0005335D" w:rsidP="0005335D">
      <w:pPr>
        <w:rPr>
          <w:rFonts w:asciiTheme="majorBidi" w:eastAsiaTheme="minorEastAsia" w:hAnsiTheme="majorBidi" w:cstheme="majorBidi"/>
          <w:vertAlign w:val="subscript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u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w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theme="majorBidi"/>
                          <w:i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theme="majorBidi"/>
                          <w:vertAlign w:val="subscript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 w:cstheme="majorBidi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Cs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b/>
                    <w:bCs/>
                    <w:iCs/>
                    <w:vertAlign w:val="subscript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vertAlign w:val="subscript"/>
                    </w:rPr>
                    <m:t>-2.11e-06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vertAlign w:val="subscript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vertAlign w:val="subscript"/>
                    </w:rPr>
                    <m:t>0.0266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vertAlign w:val="subscript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vertAlign w:val="subscript"/>
                    </w:rPr>
                    <m:t>-56.6864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vertAlign w:val="subscript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vertAlign w:val="subscript"/>
                    </w:rPr>
                    <m:t>-32.0876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vertAlign w:val="subscript"/>
                    </w:rPr>
                    <m:t>-0.0348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vertAlign w:val="subscript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vertAlign w:val="subscript"/>
                    </w:rPr>
                    <m:t>-0.6650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vertAlign w:val="subscript"/>
                    </w:rPr>
                    <m:t>771.9214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vertAlign w:val="subscript"/>
                    </w:rPr>
                    <m:t>-2.3564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vertAlign w:val="subscript"/>
                    </w:rPr>
                    <m:t xml:space="preserve">-0.0042 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vertAlign w:val="subscript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vertAlign w:val="subscript"/>
                    </w:rPr>
                    <m:t>-0.0074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vertAlign w:val="subscript"/>
                    </w:rPr>
                    <m:t>-0.7221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vertAlign w:val="subscript"/>
                    </w:rPr>
                    <m:t>0.0007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vertAlign w:val="subscript"/>
                    </w:rPr>
                    <m:t xml:space="preserve">0 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vertAlign w:val="subscript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vertAlign w:val="subscript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vertAlign w:val="subscript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w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q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θ</m:t>
                  </m:r>
                </m:e>
              </m:mr>
            </m:m>
          </m:e>
        </m:d>
        <m:r>
          <w:rPr>
            <w:rFonts w:ascii="Cambria Math" w:hAnsi="Cambria Math" w:cstheme="majorBidi"/>
            <w:vertAlign w:val="subscript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iCs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/>
                    <w:bCs/>
                    <w:iCs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 xml:space="preserve">2.5400 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 xml:space="preserve"> 0.0008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 xml:space="preserve">-34.6000 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b/>
                      <w:bCs/>
                      <w:iCs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-6.7703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-6.04e-06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vertAlign w:val="subscript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Pr="00453BC3">
        <w:rPr>
          <w:rFonts w:asciiTheme="majorBidi" w:eastAsiaTheme="minorEastAsia" w:hAnsiTheme="majorBidi" w:cstheme="majorBidi"/>
          <w:vertAlign w:val="subscript"/>
        </w:rPr>
        <w:t xml:space="preserve"> </w:t>
      </w:r>
    </w:p>
    <w:p w:rsidR="0005335D" w:rsidRDefault="0005335D" w:rsidP="0005335D">
      <w:pPr>
        <w:rPr>
          <w:rFonts w:asciiTheme="majorBidi" w:eastAsiaTheme="minorEastAsia" w:hAnsiTheme="majorBidi" w:cstheme="majorBidi"/>
          <w:vertAlign w:val="subscript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w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q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θ</m:t>
                  </m:r>
                </m:e>
              </m:mr>
            </m:m>
          </m:e>
        </m:d>
        <m:r>
          <w:rPr>
            <w:rFonts w:ascii="Cambria Math" w:hAnsi="Cambria Math" w:cstheme="majorBidi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w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q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θ</m:t>
                  </m:r>
                </m:e>
              </m:mr>
            </m:m>
          </m:e>
        </m:d>
        <m:r>
          <w:rPr>
            <w:rFonts w:ascii="Cambria Math" w:hAnsi="Cambria Math" w:cstheme="majorBidi"/>
            <w:vertAlign w:val="subscript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vertAlign w:val="subscript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vertAlign w:val="subscript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vertAlign w:val="subscript"/>
        </w:rPr>
        <w:t xml:space="preserve"> </w:t>
      </w:r>
    </w:p>
    <w:p w:rsidR="0005335D" w:rsidRDefault="0005335D" w:rsidP="0005335D">
      <w:pPr>
        <w:rPr>
          <w:rFonts w:asciiTheme="majorBidi" w:eastAsiaTheme="minorEastAsia" w:hAnsiTheme="majorBidi" w:cstheme="majorBidi"/>
          <w:vertAlign w:val="subscript"/>
        </w:rPr>
      </w:pPr>
    </w:p>
    <w:p w:rsidR="0005335D" w:rsidRPr="00EE3B80" w:rsidRDefault="0005335D" w:rsidP="0005335D">
      <w:pPr>
        <w:rPr>
          <w:b/>
          <w:bCs/>
          <w:sz w:val="28"/>
          <w:szCs w:val="28"/>
        </w:rPr>
      </w:pPr>
      <w:r w:rsidRPr="00EE3B80">
        <w:rPr>
          <w:b/>
          <w:bCs/>
          <w:sz w:val="28"/>
          <w:szCs w:val="28"/>
        </w:rPr>
        <w:t>- Eigenvalues</w:t>
      </w:r>
    </w:p>
    <w:p w:rsidR="0005335D" w:rsidRPr="009452F8" w:rsidRDefault="0005335D" w:rsidP="0005335D">
      <w:pPr>
        <w:pStyle w:val="ListParagraph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λI-A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=0</m:t>
          </m:r>
        </m:oMath>
      </m:oMathPara>
    </w:p>
    <w:p w:rsidR="0005335D" w:rsidRPr="009452F8" w:rsidRDefault="0005335D" w:rsidP="0005335D">
      <w:pPr>
        <w:rPr>
          <w:rFonts w:asciiTheme="majorBidi" w:eastAsiaTheme="minorEastAsia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1'2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-0.7095 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± </m:t>
        </m:r>
        <m:r>
          <w:rPr>
            <w:rFonts w:ascii="Cambria Math" w:eastAsiaTheme="minorEastAsia" w:hAnsi="Cambria Math" w:cstheme="majorBidi"/>
            <w:sz w:val="28"/>
            <w:szCs w:val="28"/>
          </w:rPr>
          <m:t>2.3492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i    </m:t>
        </m:r>
      </m:oMath>
      <w:r w:rsidRPr="009452F8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:rsidR="0005335D" w:rsidRDefault="0005335D" w:rsidP="0005335D">
      <w:pPr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r>
          <w:rPr>
            <w:rFonts w:ascii="Cambria Math" w:eastAsiaTheme="minorEastAsia" w:hAnsi="Cambria Math" w:cstheme="majorBidi"/>
            <w:sz w:val="28"/>
            <w:szCs w:val="28"/>
          </w:rPr>
          <m:t>0.1340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± 0i</m:t>
        </m:r>
      </m:oMath>
      <w:r w:rsidRPr="009452F8">
        <w:rPr>
          <w:sz w:val="28"/>
          <w:szCs w:val="28"/>
        </w:rPr>
        <w:t xml:space="preserve"> </w:t>
      </w:r>
    </w:p>
    <w:p w:rsidR="0005335D" w:rsidRPr="00265671" w:rsidRDefault="0005335D" w:rsidP="0005335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-0.1022 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± 0i</m:t>
          </m:r>
        </m:oMath>
      </m:oMathPara>
    </w:p>
    <w:p w:rsidR="0005335D" w:rsidRDefault="0005335D" w:rsidP="0005335D">
      <w:pPr>
        <w:rPr>
          <w:sz w:val="28"/>
          <w:szCs w:val="28"/>
        </w:rPr>
      </w:pPr>
    </w:p>
    <w:p w:rsidR="002F1B5A" w:rsidRDefault="002F1B5A" w:rsidP="0005335D">
      <w:pPr>
        <w:rPr>
          <w:sz w:val="28"/>
          <w:szCs w:val="28"/>
        </w:rPr>
      </w:pPr>
    </w:p>
    <w:p w:rsidR="0005335D" w:rsidRDefault="0005335D" w:rsidP="0005335D">
      <w:pPr>
        <w:rPr>
          <w:sz w:val="28"/>
          <w:szCs w:val="28"/>
        </w:rPr>
      </w:pPr>
    </w:p>
    <w:p w:rsidR="0005335D" w:rsidRPr="00EE3B80" w:rsidRDefault="0005335D" w:rsidP="0005335D">
      <w:pPr>
        <w:rPr>
          <w:b/>
          <w:bCs/>
          <w:sz w:val="28"/>
          <w:szCs w:val="28"/>
        </w:rPr>
      </w:pPr>
      <w:r w:rsidRPr="00EE3B80">
        <w:rPr>
          <w:b/>
          <w:bCs/>
          <w:sz w:val="28"/>
          <w:szCs w:val="28"/>
        </w:rPr>
        <w:lastRenderedPageBreak/>
        <w:t>- Eigenvectors</w:t>
      </w:r>
    </w:p>
    <w:p w:rsidR="0005335D" w:rsidRDefault="0005335D" w:rsidP="0005335D">
      <w:pPr>
        <w:rPr>
          <w:rFonts w:eastAsiaTheme="minorEastAsia"/>
          <w:sz w:val="24"/>
          <w:szCs w:val="24"/>
          <w:vertAlign w:val="subscript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-0.0620 + 0.0223i</m:t>
                  </m: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 xml:space="preserve"> </m:t>
                  </m:r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0.9978 + 0.0000i</m:t>
                  </m: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 xml:space="preserve"> </m:t>
                  </m:r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-0.0001 + 0.0030i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0.0012 - 0.0003i</m:t>
                  </m:r>
                </m:e>
              </m:mr>
            </m:m>
          </m:e>
        </m:d>
      </m:oMath>
      <w:r w:rsidRPr="00EE3B80">
        <w:rPr>
          <w:sz w:val="24"/>
          <w:szCs w:val="24"/>
        </w:rPr>
        <w:t xml:space="preserve">          ,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-0.0620 - 0.0223i</m:t>
                  </m: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0.9978 + 0.0000i</m:t>
                  </m: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-0.0001 - 0.0030i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0.0012 + 0.0003i</m:t>
                  </m:r>
                </m:e>
              </m:mr>
            </m:m>
          </m:e>
        </m:d>
      </m:oMath>
    </w:p>
    <w:p w:rsidR="0005335D" w:rsidRDefault="0005335D" w:rsidP="0005335D">
      <w:pPr>
        <w:rPr>
          <w:rFonts w:eastAsiaTheme="minorEastAsia"/>
          <w:sz w:val="24"/>
          <w:szCs w:val="24"/>
          <w:vertAlign w:val="subscript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-0.8892 + 0.0000i</m:t>
                  </m: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0.4576 + 0.0000i</m:t>
                  </m:r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 xml:space="preserve"> </m:t>
                  </m: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0.0004 + 0.0000i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0.0033 + 0.0000i</m:t>
                  </m:r>
                </m:e>
              </m:mr>
            </m:m>
          </m:e>
        </m:d>
      </m:oMath>
      <w:r w:rsidRPr="00EE3B80">
        <w:rPr>
          <w:rFonts w:eastAsiaTheme="minorEastAsia"/>
          <w:sz w:val="24"/>
          <w:szCs w:val="24"/>
          <w:vertAlign w:val="subscript"/>
        </w:rPr>
        <w:t xml:space="preserve">                     ,      </w:t>
      </w:r>
      <w:r>
        <w:rPr>
          <w:rFonts w:eastAsiaTheme="minorEastAsia"/>
          <w:sz w:val="24"/>
          <w:szCs w:val="24"/>
          <w:vertAlign w:val="subscript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 xml:space="preserve"> 0.8787 + 0.0000i</m:t>
                  </m: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-0.4773 + 0.0000i</m:t>
                  </m: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  <w:vertAlign w:val="subscript"/>
                    </w:rPr>
                    <m:t>-0.0003 + 0.0000i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 xml:space="preserve"> 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vertAlign w:val="subscript"/>
                    </w:rPr>
                    <m:t>0.0029 + 0.0000i</m:t>
                  </m:r>
                </m:e>
              </m:mr>
            </m:m>
          </m:e>
        </m:d>
      </m:oMath>
      <w:r w:rsidRPr="00EE3B80">
        <w:rPr>
          <w:rFonts w:eastAsiaTheme="minorEastAsia"/>
          <w:sz w:val="24"/>
          <w:szCs w:val="24"/>
          <w:vertAlign w:val="subscript"/>
        </w:rPr>
        <w:t xml:space="preserve">                 </w:t>
      </w:r>
    </w:p>
    <w:p w:rsidR="0005335D" w:rsidRDefault="0005335D" w:rsidP="0005335D">
      <w:pPr>
        <w:rPr>
          <w:rFonts w:eastAsiaTheme="minorEastAsia" w:hint="cs"/>
          <w:sz w:val="24"/>
          <w:szCs w:val="24"/>
          <w:vertAlign w:val="subscript"/>
          <w:rtl/>
          <w:lang w:bidi="ar-EG"/>
        </w:rPr>
      </w:pPr>
    </w:p>
    <w:p w:rsidR="0005335D" w:rsidRPr="0019142D" w:rsidRDefault="0005335D" w:rsidP="0019142D">
      <w:pPr>
        <w:rPr>
          <w:b/>
          <w:bCs/>
          <w:color w:val="FF0000"/>
          <w:sz w:val="28"/>
          <w:szCs w:val="28"/>
        </w:rPr>
      </w:pPr>
      <w:r w:rsidRPr="0019142D">
        <w:rPr>
          <w:b/>
          <w:bCs/>
          <w:color w:val="FF0000"/>
          <w:sz w:val="28"/>
          <w:szCs w:val="28"/>
        </w:rPr>
        <w:t>longitudinal modes approximations</w:t>
      </w:r>
    </w:p>
    <w:p w:rsidR="0005335D" w:rsidRDefault="0005335D" w:rsidP="0005335D">
      <w:pPr>
        <w:rPr>
          <w:b/>
          <w:bCs/>
          <w:sz w:val="28"/>
          <w:szCs w:val="28"/>
        </w:rPr>
      </w:pPr>
      <w:r w:rsidRPr="00EE3B80">
        <w:rPr>
          <w:b/>
          <w:bCs/>
          <w:sz w:val="28"/>
          <w:szCs w:val="28"/>
        </w:rPr>
        <w:t>-short-period mode</w:t>
      </w:r>
      <w:r>
        <w:rPr>
          <w:b/>
          <w:bCs/>
          <w:sz w:val="28"/>
          <w:szCs w:val="28"/>
        </w:rPr>
        <w:t xml:space="preserve"> Approximation</w:t>
      </w:r>
      <w:r w:rsidRPr="00EE3B80">
        <w:rPr>
          <w:b/>
          <w:bCs/>
          <w:sz w:val="28"/>
          <w:szCs w:val="28"/>
        </w:rPr>
        <w:t xml:space="preserve"> </w:t>
      </w:r>
      <w:proofErr w:type="gramStart"/>
      <w:r w:rsidRPr="00EE3B80">
        <w:rPr>
          <w:b/>
          <w:bCs/>
          <w:sz w:val="28"/>
          <w:szCs w:val="28"/>
        </w:rPr>
        <w:t>characteristics</w:t>
      </w:r>
      <w:r>
        <w:rPr>
          <w:b/>
          <w:bCs/>
          <w:sz w:val="28"/>
          <w:szCs w:val="28"/>
        </w:rPr>
        <w:t>:-</w:t>
      </w:r>
      <w:proofErr w:type="gramEnd"/>
    </w:p>
    <w:p w:rsidR="0005335D" w:rsidRDefault="0005335D" w:rsidP="0005335D">
      <w:pPr>
        <w:rPr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-0.6650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771.9214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-0.0074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-0.7221</m:t>
                  </m:r>
                </m:e>
              </m:mr>
            </m:m>
          </m:e>
        </m:d>
      </m:oMath>
      <w:r>
        <w:rPr>
          <w:iCs/>
          <w:sz w:val="28"/>
          <w:szCs w:val="28"/>
        </w:rPr>
        <w:t xml:space="preserve"> </w:t>
      </w:r>
    </w:p>
    <w:p w:rsidR="0005335D" w:rsidRDefault="0005335D" w:rsidP="0005335D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-34.6000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-6.7703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6.04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e-06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   ,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        ,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05335D" w:rsidRPr="00086017" w:rsidRDefault="0005335D" w:rsidP="0005335D">
      <w:pPr>
        <w:rPr>
          <w:rFonts w:eastAsiaTheme="minorEastAsia"/>
          <w:sz w:val="24"/>
          <w:szCs w:val="24"/>
        </w:rPr>
      </w:pPr>
      <w:r w:rsidRPr="00086017">
        <w:rPr>
          <w:rFonts w:eastAsiaTheme="minorEastAsia"/>
          <w:sz w:val="28"/>
          <w:szCs w:val="28"/>
        </w:rPr>
        <w:t>-state space</w:t>
      </w:r>
      <m:oMath>
        <m:r>
          <w:rPr>
            <w:rFonts w:ascii="Cambria Math" w:hAnsi="Cambria Math" w:cstheme="majorBidi"/>
            <w:sz w:val="28"/>
            <w:szCs w:val="28"/>
            <w:vertAlign w:val="subscript"/>
          </w:rPr>
          <m:t xml:space="preserve">     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vertAlign w:val="subscript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vertAlign w:val="subscript"/>
                        </w:rPr>
                        <m:t>w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vertAlign w:val="subscript"/>
                        </w:rPr>
                        <m:t>q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 w:cstheme="majorBidi"/>
            <w:sz w:val="28"/>
            <w:szCs w:val="28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-0.6650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771.9214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-0.0074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-0.7221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vertAlign w:val="subscript"/>
                    </w:rPr>
                    <m:t>w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vertAlign w:val="subscript"/>
                    </w:rPr>
                    <m:t>q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-34.6000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-6.7703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6.04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e-06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vertAlign w:val="subscript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vertAlign w:val="subscript"/>
        </w:rPr>
        <w:t xml:space="preserve"> </w:t>
      </w:r>
    </w:p>
    <w:p w:rsidR="0005335D" w:rsidRPr="006B3113" w:rsidRDefault="0005335D" w:rsidP="0005335D">
      <w:pPr>
        <w:rPr>
          <w:sz w:val="28"/>
          <w:szCs w:val="28"/>
        </w:rPr>
      </w:pPr>
      <w:r w:rsidRPr="00DD3EAC">
        <w:rPr>
          <w:sz w:val="28"/>
          <w:szCs w:val="28"/>
        </w:rPr>
        <w:t xml:space="preserve">- </w:t>
      </w:r>
      <w:proofErr w:type="spellStart"/>
      <w:r w:rsidRPr="00DD3EAC">
        <w:rPr>
          <w:sz w:val="28"/>
          <w:szCs w:val="28"/>
        </w:rPr>
        <w:t>Eigenvalues</w:t>
      </w:r>
      <w:r>
        <w:rPr>
          <w:sz w:val="28"/>
          <w:szCs w:val="28"/>
        </w:rPr>
        <w:t>_short</w:t>
      </w:r>
      <w:proofErr w:type="spellEnd"/>
      <w:r>
        <w:rPr>
          <w:sz w:val="28"/>
          <w:szCs w:val="28"/>
        </w:rPr>
        <w:t xml:space="preserve"> period </w:t>
      </w:r>
      <w:r w:rsidRPr="006B3113">
        <w:rPr>
          <w:sz w:val="28"/>
          <w:szCs w:val="28"/>
        </w:rPr>
        <w:t>Approximation</w:t>
      </w:r>
    </w:p>
    <w:p w:rsidR="0005335D" w:rsidRPr="00086017" w:rsidRDefault="0005335D" w:rsidP="0005335D">
      <w:pPr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1'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-0.6936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±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2.3921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i</m:t>
          </m:r>
        </m:oMath>
      </m:oMathPara>
    </w:p>
    <w:p w:rsidR="0005335D" w:rsidRDefault="0005335D" w:rsidP="0005335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Eigenvectors_short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period:-</w:t>
      </w:r>
      <w:proofErr w:type="gramEnd"/>
    </w:p>
    <w:p w:rsidR="0005335D" w:rsidRPr="00DD3EAC" w:rsidRDefault="0005335D" w:rsidP="0005335D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eigenvectors=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0.000037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+ 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0.0031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0.000037  -0.00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31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e>
                </m:mr>
              </m:m>
            </m:e>
          </m:d>
        </m:oMath>
      </m:oMathPara>
    </w:p>
    <w:p w:rsidR="00546197" w:rsidRDefault="0005335D" w:rsidP="00053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long</w:t>
      </w:r>
      <w:r w:rsidRPr="00EE3B80">
        <w:rPr>
          <w:b/>
          <w:bCs/>
          <w:sz w:val="28"/>
          <w:szCs w:val="28"/>
        </w:rPr>
        <w:t>-period mode</w:t>
      </w:r>
      <w:r>
        <w:rPr>
          <w:b/>
          <w:bCs/>
          <w:sz w:val="28"/>
          <w:szCs w:val="28"/>
        </w:rPr>
        <w:t xml:space="preserve"> Approximation</w:t>
      </w:r>
    </w:p>
    <w:p w:rsidR="0005335D" w:rsidRDefault="0005335D" w:rsidP="00095F7B">
      <w:pPr>
        <w:rPr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2.11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e-06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-32.0876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iCs/>
          <w:sz w:val="28"/>
          <w:szCs w:val="28"/>
        </w:rPr>
        <w:t xml:space="preserve"> </w:t>
      </w:r>
    </w:p>
    <w:p w:rsidR="0005335D" w:rsidRDefault="0005335D" w:rsidP="00095F7B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2.5400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0.0008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   ,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        ,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05335D" w:rsidRPr="00086017" w:rsidRDefault="0005335D" w:rsidP="00095F7B">
      <w:pPr>
        <w:rPr>
          <w:rFonts w:asciiTheme="majorBidi" w:eastAsiaTheme="minorEastAsia" w:hAnsiTheme="majorBidi" w:cstheme="majorBidi"/>
          <w:sz w:val="28"/>
          <w:vertAlign w:val="subscript"/>
        </w:rPr>
      </w:pPr>
      <w:r>
        <w:rPr>
          <w:rFonts w:asciiTheme="majorBidi" w:hAnsiTheme="majorBidi" w:cstheme="majorBidi"/>
          <w:sz w:val="28"/>
          <w:szCs w:val="28"/>
        </w:rPr>
        <w:t xml:space="preserve">State Space          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vertAlign w:val="subscript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vertAlign w:val="subscript"/>
                        </w:rPr>
                        <m:t>u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vertAlign w:val="subscript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 w:cstheme="majorBidi"/>
            <w:sz w:val="28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2.11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e-06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-32.0876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8"/>
                      <w:vertAlign w:val="subscript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8"/>
                      <w:vertAlign w:val="subscript"/>
                    </w:rPr>
                    <m:t>θ</m:t>
                  </m:r>
                </m:e>
              </m:mr>
            </m:m>
          </m:e>
        </m:d>
        <m:r>
          <w:rPr>
            <w:rFonts w:ascii="Cambria Math" w:hAnsi="Cambria Math" w:cstheme="majorBidi"/>
            <w:sz w:val="28"/>
            <w:szCs w:val="28"/>
            <w:vertAlign w:val="subscript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2.5400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0.0008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theme="majorBidi"/>
                      <w:i/>
                      <w:vertAlign w:val="subscript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vertAlign w:val="subscript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vertAlign w:val="subscript"/>
        </w:rPr>
        <w:t xml:space="preserve"> </w:t>
      </w:r>
    </w:p>
    <w:p w:rsidR="00095F7B" w:rsidRDefault="00095F7B" w:rsidP="00095F7B">
      <w:pPr>
        <w:rPr>
          <w:sz w:val="28"/>
          <w:szCs w:val="28"/>
        </w:rPr>
      </w:pPr>
    </w:p>
    <w:p w:rsidR="00095F7B" w:rsidRDefault="00095F7B" w:rsidP="00095F7B">
      <w:pPr>
        <w:rPr>
          <w:sz w:val="28"/>
          <w:szCs w:val="28"/>
        </w:rPr>
      </w:pPr>
    </w:p>
    <w:p w:rsidR="00095F7B" w:rsidRDefault="00095F7B" w:rsidP="00095F7B">
      <w:pPr>
        <w:rPr>
          <w:sz w:val="28"/>
          <w:szCs w:val="28"/>
        </w:rPr>
      </w:pPr>
      <w:r w:rsidRPr="00DD3EAC">
        <w:rPr>
          <w:sz w:val="28"/>
          <w:szCs w:val="28"/>
        </w:rPr>
        <w:lastRenderedPageBreak/>
        <w:t xml:space="preserve">- </w:t>
      </w:r>
      <w:proofErr w:type="spellStart"/>
      <w:r w:rsidRPr="00DD3EAC">
        <w:rPr>
          <w:sz w:val="28"/>
          <w:szCs w:val="28"/>
        </w:rPr>
        <w:t>Eigenvalues</w:t>
      </w:r>
      <w:r>
        <w:rPr>
          <w:sz w:val="28"/>
          <w:szCs w:val="28"/>
        </w:rPr>
        <w:t>_short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period:-</w:t>
      </w:r>
      <w:proofErr w:type="gramEnd"/>
    </w:p>
    <w:p w:rsidR="00095F7B" w:rsidRPr="00086017" w:rsidRDefault="00095F7B" w:rsidP="00095F7B">
      <w:pPr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0.00000105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±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0.0380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i</m:t>
          </m:r>
        </m:oMath>
      </m:oMathPara>
    </w:p>
    <w:p w:rsidR="00095F7B" w:rsidRDefault="00095F7B" w:rsidP="00095F7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Eigenvectors_short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period:-</w:t>
      </w:r>
      <w:proofErr w:type="gramEnd"/>
    </w:p>
    <w:p w:rsidR="00095F7B" w:rsidRPr="00095F7B" w:rsidRDefault="00095F7B" w:rsidP="00095F7B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eigenvectors=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 0.0000 + 0.0020i 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0.0000 - 0.0020i</m:t>
                    </m:r>
                  </m:e>
                </m:mr>
              </m:m>
            </m:e>
          </m:d>
        </m:oMath>
      </m:oMathPara>
    </w:p>
    <w:p w:rsidR="00095F7B" w:rsidRPr="002F1B5A" w:rsidRDefault="00095F7B" w:rsidP="00095F7B">
      <w:pPr>
        <w:rPr>
          <w:b/>
          <w:bCs/>
          <w:color w:val="FF0000"/>
          <w:sz w:val="24"/>
          <w:szCs w:val="24"/>
        </w:rPr>
      </w:pPr>
      <w:r w:rsidRPr="002F1B5A">
        <w:rPr>
          <w:b/>
          <w:bCs/>
          <w:color w:val="FF0000"/>
          <w:sz w:val="24"/>
          <w:szCs w:val="24"/>
        </w:rPr>
        <w:t>The T</w:t>
      </w:r>
      <w:r w:rsidRPr="002F1B5A">
        <w:rPr>
          <w:b/>
          <w:bCs/>
          <w:color w:val="FF0000"/>
          <w:sz w:val="24"/>
          <w:szCs w:val="24"/>
        </w:rPr>
        <w:t>ransfer functions</w:t>
      </w:r>
    </w:p>
    <w:p w:rsidR="00EC213B" w:rsidRPr="0019142D" w:rsidRDefault="00EC213B" w:rsidP="0019142D">
      <w:pPr>
        <w:rPr>
          <w:b/>
          <w:bCs/>
          <w:color w:val="5B9BD5" w:themeColor="accent1"/>
          <w:sz w:val="28"/>
          <w:szCs w:val="28"/>
        </w:rPr>
      </w:pPr>
      <w:r w:rsidRPr="0019142D">
        <w:rPr>
          <w:b/>
          <w:bCs/>
          <w:color w:val="5B9BD5" w:themeColor="accent1"/>
          <w:sz w:val="28"/>
          <w:szCs w:val="28"/>
        </w:rPr>
        <w:t>Linear full model</w:t>
      </w:r>
    </w:p>
    <w:tbl>
      <w:tblPr>
        <w:tblStyle w:val="TableGrid"/>
        <w:tblW w:w="10258" w:type="dxa"/>
        <w:tblLook w:val="04A0" w:firstRow="1" w:lastRow="0" w:firstColumn="1" w:lastColumn="0" w:noHBand="0" w:noVBand="1"/>
      </w:tblPr>
      <w:tblGrid>
        <w:gridCol w:w="399"/>
        <w:gridCol w:w="4769"/>
        <w:gridCol w:w="5090"/>
      </w:tblGrid>
      <w:tr w:rsidR="00EC213B" w:rsidTr="002F1B5A">
        <w:trPr>
          <w:trHeight w:val="354"/>
        </w:trPr>
        <w:tc>
          <w:tcPr>
            <w:tcW w:w="399" w:type="dxa"/>
          </w:tcPr>
          <w:p w:rsidR="00EC213B" w:rsidRPr="00135894" w:rsidRDefault="00EC213B" w:rsidP="00EC213B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769" w:type="dxa"/>
          </w:tcPr>
          <w:p w:rsidR="00EC213B" w:rsidRPr="00135894" w:rsidRDefault="00EC213B" w:rsidP="00EC213B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135894">
              <w:rPr>
                <w:rFonts w:ascii="Cambria Math" w:hAnsi="Cambria Math" w:cs="Cambria Math"/>
                <w:b/>
                <w:bCs/>
              </w:rPr>
              <w:t>𝛿𝑒</w:t>
            </w:r>
          </w:p>
        </w:tc>
        <w:tc>
          <w:tcPr>
            <w:tcW w:w="5090" w:type="dxa"/>
          </w:tcPr>
          <w:p w:rsidR="00EC213B" w:rsidRPr="00135894" w:rsidRDefault="00EC213B" w:rsidP="00EC213B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135894">
              <w:rPr>
                <w:rFonts w:ascii="Cambria Math" w:hAnsi="Cambria Math" w:cs="Cambria Math"/>
                <w:b/>
                <w:bCs/>
              </w:rPr>
              <w:t>𝛿𝑡ℎ</w:t>
            </w:r>
          </w:p>
        </w:tc>
      </w:tr>
      <w:tr w:rsidR="00EC213B" w:rsidTr="002F1B5A">
        <w:trPr>
          <w:trHeight w:val="754"/>
        </w:trPr>
        <w:tc>
          <w:tcPr>
            <w:tcW w:w="399" w:type="dxa"/>
          </w:tcPr>
          <w:p w:rsidR="00EC213B" w:rsidRPr="00135894" w:rsidRDefault="00EC213B" w:rsidP="00057291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135894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4769" w:type="dxa"/>
          </w:tcPr>
          <w:p w:rsidR="00057291" w:rsidRPr="00057291" w:rsidRDefault="00057291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057291">
              <w:rPr>
                <w:rFonts w:asciiTheme="majorBidi" w:eastAsiaTheme="minorEastAsia" w:hAnsiTheme="majorBidi" w:cstheme="majorBidi"/>
              </w:rPr>
              <w:t>2.54 s^3 + 386.4 s^2 + 334 s + 136.6</w:t>
            </w:r>
          </w:p>
          <w:p w:rsidR="00057291" w:rsidRPr="00057291" w:rsidRDefault="00057291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057291">
              <w:rPr>
                <w:rFonts w:asciiTheme="majorBidi" w:eastAsiaTheme="minorEastAsia" w:hAnsiTheme="majorBidi" w:cstheme="majorBidi"/>
              </w:rPr>
              <w:t>------------------------------------------------</w:t>
            </w:r>
          </w:p>
          <w:p w:rsidR="00EC213B" w:rsidRPr="00057291" w:rsidRDefault="00057291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057291">
              <w:rPr>
                <w:rFonts w:asciiTheme="majorBidi" w:eastAsiaTheme="minorEastAsia" w:hAnsiTheme="majorBidi" w:cstheme="majorBidi"/>
              </w:rPr>
              <w:t>s^4 + 1.387 s^3 + 5.963 s^2 - 0.2114 s - 0.08247</w:t>
            </w:r>
          </w:p>
        </w:tc>
        <w:tc>
          <w:tcPr>
            <w:tcW w:w="5090" w:type="dxa"/>
          </w:tcPr>
          <w:p w:rsidR="00057291" w:rsidRPr="00057291" w:rsidRDefault="00057291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057291">
              <w:rPr>
                <w:rFonts w:asciiTheme="majorBidi" w:eastAsiaTheme="minorEastAsia" w:hAnsiTheme="majorBidi" w:cstheme="majorBidi"/>
              </w:rPr>
              <w:t>0.000842 s^3 + 0.00151 s^2 + 0.00552 s + 0.0001142</w:t>
            </w:r>
          </w:p>
          <w:p w:rsidR="00057291" w:rsidRPr="00057291" w:rsidRDefault="00057291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057291">
              <w:rPr>
                <w:rFonts w:asciiTheme="majorBidi" w:eastAsiaTheme="minorEastAsia" w:hAnsiTheme="majorBidi" w:cstheme="majorBidi"/>
              </w:rPr>
              <w:t>--------------------------------------------------</w:t>
            </w:r>
          </w:p>
          <w:p w:rsidR="00EC213B" w:rsidRDefault="00057291" w:rsidP="00135894">
            <w:pPr>
              <w:jc w:val="center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057291">
              <w:rPr>
                <w:rFonts w:asciiTheme="majorBidi" w:eastAsiaTheme="minorEastAsia" w:hAnsiTheme="majorBidi" w:cstheme="majorBidi"/>
              </w:rPr>
              <w:t>s^4 + 1.387 s^3 + 5.963 s^2 - 0.2114 s - 0.08247</w:t>
            </w:r>
          </w:p>
        </w:tc>
      </w:tr>
      <w:tr w:rsidR="00EC213B" w:rsidTr="002F1B5A">
        <w:trPr>
          <w:trHeight w:val="309"/>
        </w:trPr>
        <w:tc>
          <w:tcPr>
            <w:tcW w:w="399" w:type="dxa"/>
          </w:tcPr>
          <w:p w:rsidR="00EC213B" w:rsidRPr="00135894" w:rsidRDefault="00EC213B" w:rsidP="00057291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135894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4769" w:type="dxa"/>
          </w:tcPr>
          <w:p w:rsidR="00057291" w:rsidRPr="00057291" w:rsidRDefault="00057291" w:rsidP="00057291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057291">
              <w:rPr>
                <w:rFonts w:asciiTheme="majorBidi" w:eastAsiaTheme="minorEastAsia" w:hAnsiTheme="majorBidi" w:cstheme="majorBidi"/>
              </w:rPr>
              <w:t xml:space="preserve">  -34.6 s^3 - 5251 s^2 + 2.548 s - 2.827</w:t>
            </w:r>
          </w:p>
          <w:p w:rsidR="00057291" w:rsidRPr="00057291" w:rsidRDefault="00057291" w:rsidP="00057291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057291">
              <w:rPr>
                <w:rFonts w:asciiTheme="majorBidi" w:eastAsiaTheme="minorEastAsia" w:hAnsiTheme="majorBidi" w:cstheme="majorBidi"/>
              </w:rPr>
              <w:t xml:space="preserve">  ------------------------------------------------</w:t>
            </w:r>
          </w:p>
          <w:p w:rsidR="00EC213B" w:rsidRPr="00057291" w:rsidRDefault="00057291" w:rsidP="00057291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057291">
              <w:rPr>
                <w:rFonts w:asciiTheme="majorBidi" w:eastAsiaTheme="minorEastAsia" w:hAnsiTheme="majorBidi" w:cstheme="majorBidi"/>
              </w:rPr>
              <w:t xml:space="preserve">  s^4 + 1.387 s^3 + 5.963 s^2 - 0.2114 s - 0.08247</w:t>
            </w:r>
          </w:p>
        </w:tc>
        <w:tc>
          <w:tcPr>
            <w:tcW w:w="5090" w:type="dxa"/>
          </w:tcPr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     -0.004692 s^2 - 0.002775 s + 1.688e-06</w:t>
            </w:r>
          </w:p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------------------------------------------------</w:t>
            </w:r>
          </w:p>
          <w:p w:rsidR="00EC213B" w:rsidRPr="00057291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s^4 + 1.387 s^3 + 5.963 s^2 - 0.2114 s - 0.08247</w:t>
            </w:r>
          </w:p>
        </w:tc>
      </w:tr>
      <w:tr w:rsidR="00EC213B" w:rsidTr="002F1B5A">
        <w:trPr>
          <w:trHeight w:val="623"/>
        </w:trPr>
        <w:tc>
          <w:tcPr>
            <w:tcW w:w="399" w:type="dxa"/>
          </w:tcPr>
          <w:p w:rsidR="00EC213B" w:rsidRPr="00135894" w:rsidRDefault="00EC213B" w:rsidP="00057291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135894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4769" w:type="dxa"/>
          </w:tcPr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>-6.77 s^3 - 4.257 s^2 - 0.00888 s - 1.203e-19</w:t>
            </w:r>
          </w:p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------------------------------------------------</w:t>
            </w:r>
          </w:p>
          <w:p w:rsidR="00EC213B" w:rsidRPr="00057291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s^4 + 1.387 s^3 + 5.963 s^2 - 0.2114 s - 0.08247</w:t>
            </w:r>
          </w:p>
        </w:tc>
        <w:tc>
          <w:tcPr>
            <w:tcW w:w="5090" w:type="dxa"/>
          </w:tcPr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                                                    </w:t>
            </w:r>
          </w:p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-6.04e-06 s^3 - 7.587e-06 s^2 - 2.163e-06 s                                 </w:t>
            </w:r>
            <w:r>
              <w:rPr>
                <w:rFonts w:asciiTheme="majorBidi" w:eastAsiaTheme="minorEastAsia" w:hAnsiTheme="majorBidi" w:cstheme="majorBidi"/>
              </w:rPr>
              <w:t xml:space="preserve">                               </w:t>
            </w:r>
            <w:r w:rsidRPr="00135894">
              <w:rPr>
                <w:rFonts w:asciiTheme="majorBidi" w:eastAsiaTheme="minorEastAsia" w:hAnsiTheme="majorBidi" w:cstheme="majorBidi"/>
              </w:rPr>
              <w:t xml:space="preserve">                       </w:t>
            </w:r>
            <w:r>
              <w:rPr>
                <w:rFonts w:asciiTheme="majorBidi" w:eastAsiaTheme="minorEastAsia" w:hAnsiTheme="majorBidi" w:cstheme="majorBidi"/>
              </w:rPr>
              <w:t xml:space="preserve">                             </w:t>
            </w:r>
            <w:r w:rsidRPr="00135894">
              <w:rPr>
                <w:rFonts w:asciiTheme="majorBidi" w:eastAsiaTheme="minorEastAsia" w:hAnsiTheme="majorBidi" w:cstheme="majorBidi"/>
              </w:rPr>
              <w:t xml:space="preserve">  -----------------------------------------------------                                                    </w:t>
            </w:r>
          </w:p>
          <w:p w:rsidR="00EC213B" w:rsidRPr="00057291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  s^4 + 1.387 s^3 + 5.963 s^2 - 0.2114 s - 0.08247</w:t>
            </w:r>
          </w:p>
        </w:tc>
      </w:tr>
      <w:tr w:rsidR="00EC213B" w:rsidTr="002F1B5A">
        <w:trPr>
          <w:trHeight w:val="863"/>
        </w:trPr>
        <w:tc>
          <w:tcPr>
            <w:tcW w:w="399" w:type="dxa"/>
          </w:tcPr>
          <w:p w:rsidR="00EC213B" w:rsidRPr="00135894" w:rsidRDefault="00EC213B" w:rsidP="00057291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135894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θ</w:t>
            </w:r>
          </w:p>
        </w:tc>
        <w:tc>
          <w:tcPr>
            <w:tcW w:w="4769" w:type="dxa"/>
          </w:tcPr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 -6.77 s^2 - 4.257 s - 0.00888</w:t>
            </w:r>
          </w:p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------------------------------------------------</w:t>
            </w:r>
          </w:p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s^4 + 1.387 s^3 + 5.963 s^2 - 0.2114 s - 0.08247</w:t>
            </w:r>
          </w:p>
          <w:p w:rsidR="00EC213B" w:rsidRPr="00057291" w:rsidRDefault="00EC213B" w:rsidP="00EC213B">
            <w:pPr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5090" w:type="dxa"/>
          </w:tcPr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 -6.04e-06 s^2 - 7.587e-06 s - 2.163e-06</w:t>
            </w:r>
          </w:p>
          <w:p w:rsidR="00135894" w:rsidRPr="00135894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------------------------------------------------</w:t>
            </w:r>
          </w:p>
          <w:p w:rsidR="00EC213B" w:rsidRPr="00057291" w:rsidRDefault="00135894" w:rsidP="00135894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s^4 + 1.387 s^3 + 5.963 s^2 - 0.2114 s - 0.08247</w:t>
            </w:r>
          </w:p>
        </w:tc>
      </w:tr>
    </w:tbl>
    <w:p w:rsidR="00135894" w:rsidRPr="0019142D" w:rsidRDefault="00135894" w:rsidP="00095F7B">
      <w:pPr>
        <w:rPr>
          <w:rFonts w:asciiTheme="majorBidi" w:eastAsiaTheme="minorEastAsia" w:hAnsiTheme="majorBidi" w:cstheme="majorBidi"/>
          <w:b/>
          <w:bCs/>
          <w:color w:val="5B9BD5" w:themeColor="accent1"/>
          <w:sz w:val="28"/>
          <w:szCs w:val="28"/>
        </w:rPr>
      </w:pPr>
      <w:r w:rsidRPr="0019142D">
        <w:rPr>
          <w:rFonts w:asciiTheme="majorBidi" w:eastAsiaTheme="minorEastAsia" w:hAnsiTheme="majorBidi" w:cstheme="majorBidi"/>
          <w:b/>
          <w:bCs/>
          <w:color w:val="5B9BD5" w:themeColor="accent1"/>
          <w:sz w:val="28"/>
          <w:szCs w:val="28"/>
        </w:rPr>
        <w:t>For Short period mode</w:t>
      </w:r>
    </w:p>
    <w:tbl>
      <w:tblPr>
        <w:tblStyle w:val="TableGrid"/>
        <w:tblW w:w="10336" w:type="dxa"/>
        <w:tblLook w:val="04A0" w:firstRow="1" w:lastRow="0" w:firstColumn="1" w:lastColumn="0" w:noHBand="0" w:noVBand="1"/>
      </w:tblPr>
      <w:tblGrid>
        <w:gridCol w:w="403"/>
        <w:gridCol w:w="4805"/>
        <w:gridCol w:w="5128"/>
      </w:tblGrid>
      <w:tr w:rsidR="00135894" w:rsidRPr="00135894" w:rsidTr="002F1B5A">
        <w:trPr>
          <w:trHeight w:val="253"/>
        </w:trPr>
        <w:tc>
          <w:tcPr>
            <w:tcW w:w="403" w:type="dxa"/>
          </w:tcPr>
          <w:p w:rsidR="00135894" w:rsidRPr="00135894" w:rsidRDefault="00135894" w:rsidP="00C93CC5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805" w:type="dxa"/>
          </w:tcPr>
          <w:p w:rsidR="00135894" w:rsidRPr="00135894" w:rsidRDefault="00135894" w:rsidP="00C93CC5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135894">
              <w:rPr>
                <w:rFonts w:ascii="Cambria Math" w:hAnsi="Cambria Math" w:cs="Cambria Math"/>
                <w:b/>
                <w:bCs/>
              </w:rPr>
              <w:t>𝛿𝑒</w:t>
            </w:r>
          </w:p>
        </w:tc>
        <w:tc>
          <w:tcPr>
            <w:tcW w:w="5128" w:type="dxa"/>
          </w:tcPr>
          <w:p w:rsidR="00135894" w:rsidRPr="00135894" w:rsidRDefault="00135894" w:rsidP="00C93CC5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135894">
              <w:rPr>
                <w:rFonts w:ascii="Cambria Math" w:hAnsi="Cambria Math" w:cs="Cambria Math"/>
                <w:b/>
                <w:bCs/>
              </w:rPr>
              <w:t>𝛿𝑡ℎ</w:t>
            </w:r>
          </w:p>
        </w:tc>
      </w:tr>
      <w:tr w:rsidR="00135894" w:rsidRPr="00057291" w:rsidTr="002F1B5A">
        <w:trPr>
          <w:trHeight w:val="221"/>
        </w:trPr>
        <w:tc>
          <w:tcPr>
            <w:tcW w:w="403" w:type="dxa"/>
          </w:tcPr>
          <w:p w:rsidR="00135894" w:rsidRPr="00135894" w:rsidRDefault="00135894" w:rsidP="00C93CC5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135894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4805" w:type="dxa"/>
          </w:tcPr>
          <w:p w:rsidR="00B40208" w:rsidRPr="00B40208" w:rsidRDefault="00B40208" w:rsidP="00B40208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B40208">
              <w:rPr>
                <w:rFonts w:asciiTheme="majorBidi" w:eastAsiaTheme="minorEastAsia" w:hAnsiTheme="majorBidi" w:cstheme="majorBidi"/>
              </w:rPr>
              <w:t>-34.6 s - 5251</w:t>
            </w:r>
          </w:p>
          <w:p w:rsidR="00B40208" w:rsidRPr="00B40208" w:rsidRDefault="00B40208" w:rsidP="00B40208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B40208">
              <w:rPr>
                <w:rFonts w:asciiTheme="majorBidi" w:eastAsiaTheme="minorEastAsia" w:hAnsiTheme="majorBidi" w:cstheme="majorBidi"/>
              </w:rPr>
              <w:t xml:space="preserve">  ---------------------</w:t>
            </w:r>
          </w:p>
          <w:p w:rsidR="00135894" w:rsidRPr="00057291" w:rsidRDefault="00B40208" w:rsidP="00B40208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B40208">
              <w:rPr>
                <w:rFonts w:asciiTheme="majorBidi" w:eastAsiaTheme="minorEastAsia" w:hAnsiTheme="majorBidi" w:cstheme="majorBidi"/>
              </w:rPr>
              <w:t xml:space="preserve">  s^2 + 1.387 s + 6.203</w:t>
            </w:r>
          </w:p>
        </w:tc>
        <w:tc>
          <w:tcPr>
            <w:tcW w:w="5128" w:type="dxa"/>
          </w:tcPr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  -0.004662</w:t>
            </w:r>
          </w:p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---------------------</w:t>
            </w:r>
          </w:p>
          <w:p w:rsidR="00135894" w:rsidRPr="00057291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s^2 + 1.387 s + 6.203</w:t>
            </w:r>
          </w:p>
        </w:tc>
      </w:tr>
      <w:tr w:rsidR="00135894" w:rsidRPr="00057291" w:rsidTr="002F1B5A">
        <w:trPr>
          <w:trHeight w:val="782"/>
        </w:trPr>
        <w:tc>
          <w:tcPr>
            <w:tcW w:w="403" w:type="dxa"/>
          </w:tcPr>
          <w:p w:rsidR="00135894" w:rsidRPr="00135894" w:rsidRDefault="00135894" w:rsidP="00C93CC5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135894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4805" w:type="dxa"/>
          </w:tcPr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>-6.77 s - 4.246</w:t>
            </w:r>
          </w:p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---------------------</w:t>
            </w:r>
          </w:p>
          <w:p w:rsidR="00135894" w:rsidRPr="00057291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s^2 + 1.387 s + 6.203</w:t>
            </w:r>
          </w:p>
        </w:tc>
        <w:tc>
          <w:tcPr>
            <w:tcW w:w="5128" w:type="dxa"/>
          </w:tcPr>
          <w:p w:rsidR="00135894" w:rsidRPr="00135894" w:rsidRDefault="00135894" w:rsidP="00C93CC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                                                    </w:t>
            </w:r>
          </w:p>
          <w:p w:rsidR="0019142D" w:rsidRPr="0019142D" w:rsidRDefault="0019142D" w:rsidP="002F1B5A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>-6.04e-06 s - 4.017e-06</w:t>
            </w:r>
          </w:p>
          <w:p w:rsidR="0019142D" w:rsidRPr="0019142D" w:rsidRDefault="0019142D" w:rsidP="002F1B5A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>-----------------------</w:t>
            </w:r>
          </w:p>
          <w:p w:rsidR="00135894" w:rsidRPr="00057291" w:rsidRDefault="0019142D" w:rsidP="002F1B5A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>s^2 + 1.387 s + 6.203</w:t>
            </w:r>
          </w:p>
        </w:tc>
      </w:tr>
    </w:tbl>
    <w:p w:rsidR="0019142D" w:rsidRPr="0019142D" w:rsidRDefault="0019142D" w:rsidP="0019142D">
      <w:pPr>
        <w:rPr>
          <w:rFonts w:asciiTheme="majorBidi" w:eastAsiaTheme="minorEastAsia" w:hAnsiTheme="majorBidi" w:cstheme="majorBidi"/>
          <w:b/>
          <w:bCs/>
          <w:color w:val="5B9BD5" w:themeColor="accent1"/>
          <w:sz w:val="28"/>
          <w:szCs w:val="28"/>
        </w:rPr>
      </w:pPr>
      <w:r w:rsidRPr="0019142D">
        <w:rPr>
          <w:rFonts w:asciiTheme="majorBidi" w:eastAsiaTheme="minorEastAsia" w:hAnsiTheme="majorBidi" w:cstheme="majorBidi"/>
          <w:b/>
          <w:bCs/>
          <w:color w:val="5B9BD5" w:themeColor="accent1"/>
          <w:sz w:val="28"/>
          <w:szCs w:val="28"/>
        </w:rPr>
        <w:t>For long</w:t>
      </w:r>
      <w:r w:rsidRPr="0019142D">
        <w:rPr>
          <w:rFonts w:asciiTheme="majorBidi" w:eastAsiaTheme="minorEastAsia" w:hAnsiTheme="majorBidi" w:cstheme="majorBidi"/>
          <w:b/>
          <w:bCs/>
          <w:color w:val="5B9BD5" w:themeColor="accent1"/>
          <w:sz w:val="28"/>
          <w:szCs w:val="28"/>
        </w:rPr>
        <w:t xml:space="preserve"> period mode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06"/>
        <w:gridCol w:w="4847"/>
        <w:gridCol w:w="5172"/>
      </w:tblGrid>
      <w:tr w:rsidR="0019142D" w:rsidRPr="00135894" w:rsidTr="002F1B5A">
        <w:trPr>
          <w:trHeight w:val="298"/>
        </w:trPr>
        <w:tc>
          <w:tcPr>
            <w:tcW w:w="406" w:type="dxa"/>
          </w:tcPr>
          <w:p w:rsidR="0019142D" w:rsidRPr="00135894" w:rsidRDefault="0019142D" w:rsidP="00C93CC5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847" w:type="dxa"/>
          </w:tcPr>
          <w:p w:rsidR="0019142D" w:rsidRPr="00135894" w:rsidRDefault="0019142D" w:rsidP="00C93CC5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135894">
              <w:rPr>
                <w:rFonts w:ascii="Cambria Math" w:hAnsi="Cambria Math" w:cs="Cambria Math"/>
                <w:b/>
                <w:bCs/>
              </w:rPr>
              <w:t>𝛿𝑒</w:t>
            </w:r>
          </w:p>
        </w:tc>
        <w:tc>
          <w:tcPr>
            <w:tcW w:w="5172" w:type="dxa"/>
          </w:tcPr>
          <w:p w:rsidR="0019142D" w:rsidRPr="00135894" w:rsidRDefault="0019142D" w:rsidP="00C93CC5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135894">
              <w:rPr>
                <w:rFonts w:ascii="Cambria Math" w:hAnsi="Cambria Math" w:cs="Cambria Math"/>
                <w:b/>
                <w:bCs/>
              </w:rPr>
              <w:t>𝛿𝑡ℎ</w:t>
            </w:r>
          </w:p>
        </w:tc>
      </w:tr>
      <w:tr w:rsidR="0019142D" w:rsidRPr="00057291" w:rsidTr="002F1B5A">
        <w:trPr>
          <w:trHeight w:val="260"/>
        </w:trPr>
        <w:tc>
          <w:tcPr>
            <w:tcW w:w="406" w:type="dxa"/>
          </w:tcPr>
          <w:p w:rsidR="0019142D" w:rsidRPr="00135894" w:rsidRDefault="0019142D" w:rsidP="00C93CC5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4847" w:type="dxa"/>
          </w:tcPr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    2.54 s</w:t>
            </w:r>
          </w:p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---------------------------</w:t>
            </w:r>
          </w:p>
          <w:p w:rsidR="0019142D" w:rsidRPr="00057291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s^2 + 2.11e-06 s + 0.001447</w:t>
            </w:r>
          </w:p>
        </w:tc>
        <w:tc>
          <w:tcPr>
            <w:tcW w:w="5172" w:type="dxa"/>
          </w:tcPr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0.000842 s</w:t>
            </w:r>
          </w:p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---------------------------</w:t>
            </w:r>
          </w:p>
          <w:p w:rsidR="0019142D" w:rsidRPr="00057291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s^2 + 2.11e-06 s + 0.001447</w:t>
            </w:r>
          </w:p>
        </w:tc>
      </w:tr>
      <w:tr w:rsidR="0019142D" w:rsidRPr="00057291" w:rsidTr="002F1B5A">
        <w:trPr>
          <w:trHeight w:val="524"/>
        </w:trPr>
        <w:tc>
          <w:tcPr>
            <w:tcW w:w="406" w:type="dxa"/>
          </w:tcPr>
          <w:p w:rsidR="0019142D" w:rsidRPr="00135894" w:rsidRDefault="0019142D" w:rsidP="00C93CC5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θ</w:t>
            </w:r>
          </w:p>
        </w:tc>
        <w:tc>
          <w:tcPr>
            <w:tcW w:w="4847" w:type="dxa"/>
          </w:tcPr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0.0001145</w:t>
            </w:r>
          </w:p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---------------------------</w:t>
            </w:r>
          </w:p>
          <w:p w:rsidR="0019142D" w:rsidRPr="00057291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s^2 + 2.11e-06 s + 0.001447</w:t>
            </w:r>
          </w:p>
        </w:tc>
        <w:tc>
          <w:tcPr>
            <w:tcW w:w="5172" w:type="dxa"/>
          </w:tcPr>
          <w:p w:rsidR="0019142D" w:rsidRPr="00135894" w:rsidRDefault="0019142D" w:rsidP="00C93CC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35894">
              <w:rPr>
                <w:rFonts w:asciiTheme="majorBidi" w:eastAsiaTheme="minorEastAsia" w:hAnsiTheme="majorBidi" w:cstheme="majorBidi"/>
              </w:rPr>
              <w:t xml:space="preserve">                                                      </w:t>
            </w:r>
          </w:p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 3.796e-08</w:t>
            </w:r>
          </w:p>
          <w:p w:rsidR="0019142D" w:rsidRPr="0019142D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---------------------------</w:t>
            </w:r>
          </w:p>
          <w:p w:rsidR="0019142D" w:rsidRPr="00057291" w:rsidRDefault="0019142D" w:rsidP="001914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19142D">
              <w:rPr>
                <w:rFonts w:asciiTheme="majorBidi" w:eastAsiaTheme="minorEastAsia" w:hAnsiTheme="majorBidi" w:cstheme="majorBidi"/>
              </w:rPr>
              <w:t xml:space="preserve">  s^2 + 2.11e-06 s + 0.001447</w:t>
            </w:r>
          </w:p>
        </w:tc>
      </w:tr>
    </w:tbl>
    <w:p w:rsidR="0005335D" w:rsidRDefault="0005335D" w:rsidP="0005335D"/>
    <w:p w:rsidR="002F1B5A" w:rsidRDefault="002F1B5A" w:rsidP="0005335D">
      <w:pPr>
        <w:rPr>
          <w:b/>
          <w:bCs/>
          <w:color w:val="FF0000"/>
          <w:sz w:val="28"/>
          <w:szCs w:val="28"/>
        </w:rPr>
      </w:pPr>
      <w:r w:rsidRPr="002F1B5A">
        <w:rPr>
          <w:b/>
          <w:bCs/>
          <w:color w:val="FF0000"/>
          <w:sz w:val="28"/>
          <w:szCs w:val="28"/>
        </w:rPr>
        <w:lastRenderedPageBreak/>
        <w:t>Root locus plots</w:t>
      </w:r>
    </w:p>
    <w:p w:rsidR="002F1B5A" w:rsidRDefault="002F1B5A" w:rsidP="002F1B5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93pt;height:295.5pt">
            <v:imagedata r:id="rId5" o:title="u_de"/>
          </v:shape>
        </w:pict>
      </w:r>
    </w:p>
    <w:p w:rsidR="002F1B5A" w:rsidRDefault="002F1B5A" w:rsidP="002F1B5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pict>
          <v:shape id="_x0000_i1045" type="#_x0000_t75" style="width:408.75pt;height:315.75pt">
            <v:imagedata r:id="rId6" o:title="u_dth"/>
          </v:shape>
        </w:pict>
      </w:r>
      <w:bookmarkStart w:id="1" w:name="_GoBack"/>
      <w:bookmarkEnd w:id="1"/>
    </w:p>
    <w:p w:rsidR="002F1B5A" w:rsidRDefault="002F1B5A" w:rsidP="002F1B5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pict>
          <v:shape id="_x0000_i1033" type="#_x0000_t75" style="width:420pt;height:315pt">
            <v:imagedata r:id="rId7" o:title="w_de"/>
          </v:shape>
        </w:pict>
      </w:r>
    </w:p>
    <w:p w:rsidR="002F1B5A" w:rsidRDefault="002F1B5A" w:rsidP="002F1B5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pict>
          <v:shape id="_x0000_i1034" type="#_x0000_t75" style="width:420pt;height:315pt">
            <v:imagedata r:id="rId8" o:title="w_dth"/>
          </v:shape>
        </w:pict>
      </w:r>
    </w:p>
    <w:p w:rsidR="002F1B5A" w:rsidRDefault="002F1B5A" w:rsidP="002F1B5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pict>
          <v:shape id="_x0000_i1035" type="#_x0000_t75" style="width:420pt;height:315pt">
            <v:imagedata r:id="rId9" o:title="q_de"/>
          </v:shape>
        </w:pict>
      </w:r>
    </w:p>
    <w:p w:rsidR="002F1B5A" w:rsidRDefault="002F1B5A" w:rsidP="002F1B5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pict>
          <v:shape id="_x0000_i1036" type="#_x0000_t75" style="width:420pt;height:315pt">
            <v:imagedata r:id="rId10" o:title="q_dth"/>
          </v:shape>
        </w:pict>
      </w:r>
    </w:p>
    <w:p w:rsidR="002F1B5A" w:rsidRDefault="002F1B5A" w:rsidP="002F1B5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pict>
          <v:shape id="_x0000_i1037" type="#_x0000_t75" style="width:420pt;height:315pt">
            <v:imagedata r:id="rId11" o:title="theta_de"/>
          </v:shape>
        </w:pict>
      </w:r>
    </w:p>
    <w:p w:rsidR="002F1B5A" w:rsidRPr="002F1B5A" w:rsidRDefault="002F1B5A" w:rsidP="002F1B5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pict>
          <v:shape id="_x0000_i1038" type="#_x0000_t75" style="width:420pt;height:315pt">
            <v:imagedata r:id="rId12" o:title="theta_dth"/>
          </v:shape>
        </w:pict>
      </w:r>
    </w:p>
    <w:sectPr w:rsidR="002F1B5A" w:rsidRPr="002F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61CB"/>
    <w:multiLevelType w:val="multilevel"/>
    <w:tmpl w:val="F9387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5D"/>
    <w:rsid w:val="0005335D"/>
    <w:rsid w:val="00057291"/>
    <w:rsid w:val="00095F7B"/>
    <w:rsid w:val="00135894"/>
    <w:rsid w:val="0019142D"/>
    <w:rsid w:val="002F1B5A"/>
    <w:rsid w:val="00546197"/>
    <w:rsid w:val="00B40208"/>
    <w:rsid w:val="00E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0256"/>
  <w15:chartTrackingRefBased/>
  <w15:docId w15:val="{A82DD4FF-5C5A-44BB-B3B8-7729469E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35D"/>
  </w:style>
  <w:style w:type="paragraph" w:styleId="Heading1">
    <w:name w:val="heading 1"/>
    <w:basedOn w:val="Normal"/>
    <w:next w:val="Normal"/>
    <w:link w:val="Heading1Char"/>
    <w:uiPriority w:val="9"/>
    <w:qFormat/>
    <w:rsid w:val="0005335D"/>
    <w:pPr>
      <w:numPr>
        <w:numId w:val="1"/>
      </w:numPr>
      <w:spacing w:line="288" w:lineRule="auto"/>
      <w:jc w:val="both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5335D"/>
    <w:pPr>
      <w:keepNext/>
      <w:keepLines/>
      <w:numPr>
        <w:ilvl w:val="1"/>
      </w:numPr>
      <w:shd w:val="clear" w:color="auto" w:fill="FFFFFF"/>
      <w:spacing w:before="240" w:after="60" w:line="259" w:lineRule="auto"/>
      <w:jc w:val="left"/>
      <w:outlineLvl w:val="1"/>
    </w:pPr>
    <w:rPr>
      <w:rFonts w:asciiTheme="majorBidi" w:hAnsiTheme="majorBid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35D"/>
    <w:pPr>
      <w:keepNext/>
      <w:keepLines/>
      <w:numPr>
        <w:ilvl w:val="2"/>
        <w:numId w:val="1"/>
      </w:numPr>
      <w:spacing w:before="40" w:after="0" w:line="288" w:lineRule="auto"/>
      <w:ind w:right="288"/>
      <w:jc w:val="both"/>
      <w:outlineLvl w:val="2"/>
    </w:pPr>
    <w:rPr>
      <w:rFonts w:asciiTheme="majorBidi" w:eastAsiaTheme="majorEastAsia" w:hAnsiTheme="majorBid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5335D"/>
    <w:pPr>
      <w:keepNext/>
      <w:keepLines/>
      <w:numPr>
        <w:ilvl w:val="3"/>
        <w:numId w:val="1"/>
      </w:numPr>
      <w:spacing w:before="40" w:after="0" w:line="288" w:lineRule="auto"/>
      <w:ind w:left="950" w:right="288"/>
      <w:jc w:val="both"/>
      <w:outlineLvl w:val="3"/>
    </w:pPr>
    <w:rPr>
      <w:rFonts w:asciiTheme="majorBidi" w:eastAsiaTheme="majorEastAsia" w:hAnsiTheme="majorBidi" w:cstheme="majorBidi"/>
      <w:b/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5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35D"/>
    <w:rPr>
      <w:rFonts w:asciiTheme="majorBidi" w:hAnsiTheme="majorBidi" w:cstheme="majorBidi"/>
      <w:b/>
      <w:bCs/>
      <w:sz w:val="28"/>
      <w:szCs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05335D"/>
    <w:rPr>
      <w:rFonts w:asciiTheme="majorBidi" w:eastAsiaTheme="majorEastAsia" w:hAnsiTheme="majorBid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5335D"/>
    <w:rPr>
      <w:rFonts w:asciiTheme="majorBidi" w:eastAsiaTheme="majorEastAsia" w:hAnsiTheme="majorBidi" w:cstheme="majorBidi"/>
      <w:b/>
      <w:bCs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335D"/>
    <w:pPr>
      <w:ind w:left="720"/>
      <w:contextualSpacing/>
    </w:pPr>
  </w:style>
  <w:style w:type="table" w:styleId="TableGrid">
    <w:name w:val="Table Grid"/>
    <w:basedOn w:val="TableNormal"/>
    <w:uiPriority w:val="39"/>
    <w:rsid w:val="00EC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أحمد عبدالله</dc:creator>
  <cp:keywords/>
  <dc:description/>
  <cp:lastModifiedBy>عبدالله أحمد عبدالله</cp:lastModifiedBy>
  <cp:revision>1</cp:revision>
  <dcterms:created xsi:type="dcterms:W3CDTF">2025-03-15T00:20:00Z</dcterms:created>
  <dcterms:modified xsi:type="dcterms:W3CDTF">2025-03-15T07:09:00Z</dcterms:modified>
</cp:coreProperties>
</file>