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4th object detection models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Case study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Case Study 1 — "Smoke Before Fire": Can detectors find a wildfire before the flame is visible?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1440" w:firstLine="0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Datasets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Annotation for case 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