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fo7vhwr0avhn" w:id="0"/>
      <w:bookmarkEnd w:id="0"/>
      <w:r w:rsidDel="00000000" w:rsidR="00000000" w:rsidRPr="00000000">
        <w:rPr>
          <w:rtl w:val="0"/>
        </w:rPr>
        <w:tab/>
        <w:tab/>
        <w:tab/>
        <w:tab/>
        <w:t xml:space="preserve">Blade Templates</w:t>
      </w:r>
    </w:p>
    <w:p w:rsidR="00000000" w:rsidDel="00000000" w:rsidP="00000000" w:rsidRDefault="00000000" w:rsidRPr="00000000" w14:paraId="00000002">
      <w:pPr>
        <w:rPr/>
      </w:pPr>
      <w:r w:rsidDel="00000000" w:rsidR="00000000" w:rsidRPr="00000000">
        <w:rPr>
          <w:rtl w:val="0"/>
        </w:rPr>
        <w:t xml:space="preserve">Blade is the simple, yet powerful templating engine that is included with Laravel. Unlike some PHP templating engines, Blade doesn’t  restrict you from using plain PHP code in your templates. In fact, all blade templates are compiled into plain PHP code and cached until they are modified, meaning Blade adds essentially zero overhead to your application. Blade template files use </w:t>
      </w:r>
      <w:r w:rsidDel="00000000" w:rsidR="00000000" w:rsidRPr="00000000">
        <w:rPr>
          <w:b w:val="1"/>
          <w:bCs w:val="1"/>
          <w:i w:val="1"/>
          <w:iCs w:val="1"/>
          <w:u w:val="single"/>
          <w:rtl w:val="0"/>
        </w:rPr>
        <w:t xml:space="preserve">.blade.php </w:t>
      </w:r>
      <w:r w:rsidDel="00000000" w:rsidR="00000000" w:rsidRPr="00000000">
        <w:rPr>
          <w:rtl w:val="0"/>
        </w:rPr>
        <w:t xml:space="preserve">file extension and are typically stored in the </w:t>
      </w:r>
      <w:r w:rsidDel="00000000" w:rsidR="00000000" w:rsidRPr="00000000">
        <w:rPr>
          <w:b w:val="1"/>
          <w:bCs w:val="1"/>
          <w:i w:val="1"/>
          <w:iCs w:val="1"/>
          <w:u w:val="single"/>
          <w:rtl w:val="0"/>
        </w:rPr>
        <w:t xml:space="preserve">resources/views</w:t>
      </w:r>
      <w:r w:rsidDel="00000000" w:rsidR="00000000" w:rsidRPr="00000000">
        <w:rPr>
          <w:rtl w:val="0"/>
        </w:rPr>
        <w:t xml:space="preserve"> directory.</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Blade views may be returned from routes or controllers using the global view helper. Of course, as mentioned in the documentation on views, data may be passed on the Blade view using the view helper’s second argument:</w:t>
      </w:r>
    </w:p>
    <w:p w:rsidR="00000000" w:rsidDel="00000000" w:rsidP="00000000" w:rsidRDefault="00000000" w:rsidRPr="00000000" w14:paraId="00000005">
      <w:pPr>
        <w:rPr>
          <w:b w:val="1"/>
          <w:bCs w:val="1"/>
          <w:i w:val="1"/>
          <w:iCs w:val="1"/>
        </w:rPr>
      </w:pPr>
      <w:r w:rsidDel="00000000" w:rsidR="00000000" w:rsidRPr="00000000">
        <w:rPr>
          <w:b w:val="1"/>
          <w:bCs w:val="1"/>
          <w:i w:val="1"/>
          <w:iCs w:val="1"/>
          <w:rtl w:val="0"/>
        </w:rPr>
        <w:tab/>
        <w:tab/>
        <w:tab/>
        <w:t xml:space="preserve">Route::get(‘/’, function(){</w:t>
      </w:r>
    </w:p>
    <w:p w:rsidR="00000000" w:rsidDel="00000000" w:rsidP="00000000" w:rsidRDefault="00000000" w:rsidRPr="00000000" w14:paraId="00000006">
      <w:pPr>
        <w:rPr>
          <w:b w:val="1"/>
          <w:bCs w:val="1"/>
          <w:i w:val="1"/>
          <w:iCs w:val="1"/>
        </w:rPr>
      </w:pPr>
      <w:r w:rsidDel="00000000" w:rsidR="00000000" w:rsidRPr="00000000">
        <w:rPr>
          <w:b w:val="1"/>
          <w:bCs w:val="1"/>
          <w:i w:val="1"/>
          <w:iCs w:val="1"/>
          <w:rtl w:val="0"/>
        </w:rPr>
        <w:tab/>
        <w:tab/>
        <w:tab/>
        <w:tab/>
        <w:t xml:space="preserve">return view(‘greeting’ , [‘name’ =&gt; ‘finn’]);</w:t>
      </w:r>
    </w:p>
    <w:p w:rsidR="00000000" w:rsidDel="00000000" w:rsidP="00000000" w:rsidRDefault="00000000" w:rsidRPr="00000000" w14:paraId="00000007">
      <w:pPr>
        <w:ind w:left="1440" w:firstLine="720"/>
        <w:rPr>
          <w:b w:val="1"/>
          <w:bCs w:val="1"/>
          <w:i w:val="1"/>
          <w:iCs w:val="1"/>
        </w:rPr>
      </w:pPr>
      <w:r w:rsidDel="00000000" w:rsidR="00000000" w:rsidRPr="00000000">
        <w:rPr>
          <w:b w:val="1"/>
          <w:bCs w:val="1"/>
          <w:i w:val="1"/>
          <w:iCs w:val="1"/>
          <w:rtl w:val="0"/>
        </w:rPr>
        <w:t xml:space="preserve">});</w:t>
      </w:r>
    </w:p>
    <w:p w:rsidR="00000000" w:rsidDel="00000000" w:rsidP="00000000" w:rsidRDefault="00000000" w:rsidRPr="00000000" w14:paraId="00000008">
      <w:pPr>
        <w:ind w:left="1440" w:firstLine="720"/>
        <w:rPr>
          <w:b w:val="1"/>
          <w:bCs w:val="1"/>
          <w:i w:val="1"/>
          <w:iCs w:val="1"/>
        </w:rPr>
      </w:pPr>
      <w:r w:rsidDel="00000000" w:rsidR="00000000" w:rsidRPr="00000000">
        <w:rPr>
          <w:rtl w:val="0"/>
        </w:rPr>
      </w:r>
    </w:p>
    <w:p w:rsidR="00000000" w:rsidDel="00000000" w:rsidP="00000000" w:rsidRDefault="00000000" w:rsidRPr="00000000" w14:paraId="00000009">
      <w:pPr>
        <w:ind w:left="0" w:firstLine="0"/>
        <w:rPr>
          <w:rFonts w:ascii="Impact" w:cs="Impact" w:eastAsia="Impact" w:hAnsi="Impact"/>
        </w:rPr>
      </w:pPr>
      <w:r w:rsidDel="00000000" w:rsidR="00000000" w:rsidRPr="00000000">
        <w:rPr>
          <w:rFonts w:ascii="Impact" w:cs="Impact" w:eastAsia="Impact" w:hAnsi="Impact"/>
          <w:rtl w:val="0"/>
        </w:rPr>
        <w:t xml:space="preserve">Best Practices:-</w:t>
      </w:r>
    </w:p>
    <w:p w:rsidR="00000000" w:rsidDel="00000000" w:rsidP="00000000" w:rsidRDefault="00000000" w:rsidRPr="00000000" w14:paraId="0000000A">
      <w:pPr>
        <w:numPr>
          <w:ilvl w:val="0"/>
          <w:numId w:val="1"/>
        </w:numPr>
        <w:ind w:left="720" w:hanging="360"/>
        <w:rPr/>
      </w:pPr>
      <w:r w:rsidDel="00000000" w:rsidR="00000000" w:rsidRPr="00000000">
        <w:rPr>
          <w:rtl w:val="0"/>
        </w:rPr>
        <w:t xml:space="preserve">Store Blade files in the </w:t>
      </w:r>
      <w:r w:rsidDel="00000000" w:rsidR="00000000" w:rsidRPr="00000000">
        <w:rPr>
          <w:b w:val="1"/>
          <w:bCs w:val="1"/>
          <w:i w:val="1"/>
          <w:iCs w:val="1"/>
          <w:u w:val="single"/>
          <w:rtl w:val="0"/>
        </w:rPr>
        <w:t xml:space="preserve">resources/views</w:t>
      </w:r>
      <w:r w:rsidDel="00000000" w:rsidR="00000000" w:rsidRPr="00000000">
        <w:rPr>
          <w:rtl w:val="0"/>
        </w:rPr>
        <w:t xml:space="preserve"> directory with the </w:t>
      </w:r>
      <w:r w:rsidDel="00000000" w:rsidR="00000000" w:rsidRPr="00000000">
        <w:rPr>
          <w:b w:val="1"/>
          <w:bCs w:val="1"/>
          <w:i w:val="1"/>
          <w:iCs w:val="1"/>
          <w:u w:val="single"/>
          <w:rtl w:val="0"/>
        </w:rPr>
        <w:t xml:space="preserve">.blade.php </w:t>
      </w:r>
      <w:r w:rsidDel="00000000" w:rsidR="00000000" w:rsidRPr="00000000">
        <w:rPr>
          <w:rtl w:val="0"/>
        </w:rPr>
        <w:t xml:space="preserve">extension.</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Use </w:t>
      </w:r>
      <w:r w:rsidDel="00000000" w:rsidR="00000000" w:rsidRPr="00000000">
        <w:rPr>
          <w:b w:val="1"/>
          <w:bCs w:val="1"/>
          <w:i w:val="1"/>
          <w:iCs w:val="1"/>
          <w:rtl w:val="0"/>
        </w:rPr>
        <w:t xml:space="preserve">@yield(‘section’) </w:t>
      </w:r>
      <w:r w:rsidDel="00000000" w:rsidR="00000000" w:rsidRPr="00000000">
        <w:rPr>
          <w:rtl w:val="0"/>
        </w:rPr>
        <w:t xml:space="preserve">in layouts to define placeholders for dynamic content.</w:t>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Leverage Laravel’s component system for complex, reusable UI blocks.</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Blade compiles templates into Plain PHP and caches them for optimal performance.</w:t>
      </w:r>
    </w:p>
    <w:p w:rsidR="00000000" w:rsidDel="00000000" w:rsidP="00000000" w:rsidRDefault="00000000" w:rsidRPr="00000000" w14:paraId="0000000E">
      <w:pPr>
        <w:ind w:left="0" w:firstLine="0"/>
        <w:rPr>
          <w:b w:val="1"/>
          <w:bCs w:val="1"/>
          <w:i w:val="1"/>
          <w:iCs w:val="1"/>
        </w:rPr>
      </w:pPr>
      <w:r w:rsidDel="00000000" w:rsidR="00000000" w:rsidRPr="00000000">
        <w:rPr>
          <w:rtl w:val="0"/>
        </w:rPr>
      </w:r>
    </w:p>
    <w:p w:rsidR="00000000" w:rsidDel="00000000" w:rsidP="00000000" w:rsidRDefault="00000000" w:rsidRPr="00000000" w14:paraId="0000000F">
      <w:pPr>
        <w:ind w:left="0" w:firstLine="0"/>
        <w:rPr/>
      </w:pPr>
      <w:r w:rsidDel="00000000" w:rsidR="00000000" w:rsidRPr="00000000">
        <w:rPr>
          <w:rtl w:val="0"/>
        </w:rPr>
      </w:r>
    </w:p>
    <w:p w:rsidR="00000000" w:rsidDel="00000000" w:rsidP="00000000" w:rsidRDefault="00000000" w:rsidRPr="00000000" w14:paraId="00000010">
      <w:pPr>
        <w:rPr>
          <w:color w:val="b5b3ad"/>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mpac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a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