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Engineer - Job Description</w:t>
      </w:r>
    </w:p>
    <w:p>
      <w:r>
        <w:t>Synthetic training material for a local demonstration. Apply the organization's approved process; this document is not legal advice.</w:t>
      </w:r>
    </w:p>
    <w:p>
      <w:pPr>
        <w:pStyle w:val="Heading1"/>
      </w:pPr>
      <w:r>
        <w:t>Role purpose</w:t>
      </w:r>
    </w:p>
    <w:p>
      <w:r>
        <w:t>Build and maintain reliable backend services that meet documented product and operational needs.</w:t>
      </w:r>
    </w:p>
    <w:p>
      <w:r>
        <w:t>Work with product and engineering peers to make tested, maintainable changes and explain technical trade-offs.</w:t>
      </w:r>
    </w:p>
    <w:p>
      <w:r>
        <w:t>The role is evaluated against the essential duties and requirements in this synthetic job description.</w:t>
      </w:r>
    </w:p>
    <w:p>
      <w:r>
        <w:t>Reviewer note: cite jd-software-engineer.docx, section Role purpose; separate observed evidence from conclusions.</w:t>
      </w:r>
    </w:p>
    <w:p>
      <w:r>
        <w:br w:type="page"/>
      </w:r>
    </w:p>
    <w:p>
      <w:pPr>
        <w:pStyle w:val="Heading1"/>
      </w:pPr>
      <w:r>
        <w:t>Required skills</w:t>
      </w:r>
    </w:p>
    <w:p>
      <w:r>
        <w:t>Required: programming fundamentals, ability to reason through a problem, and clear explanation of trade-offs.</w:t>
      </w:r>
    </w:p>
    <w:p>
      <w:r>
        <w:t>Expected evidence may include a small code or design sample, debugging steps, and an explanation of edge cases.</w:t>
      </w:r>
    </w:p>
    <w:p>
      <w:r>
        <w:t>Testing and collaboration are assessed with the shared role rubric; tool or framework names alone do not establish proficiency.</w:t>
      </w:r>
    </w:p>
    <w:p>
      <w:r>
        <w:t>Reviewer note: cite jd-software-engineer.docx, section Required skills; separate observed evidence from conclusions.</w:t>
      </w:r>
    </w:p>
    <w:p>
      <w:r>
        <w:br w:type="page"/>
      </w:r>
    </w:p>
    <w:p>
      <w:pPr>
        <w:pStyle w:val="Heading1"/>
      </w:pPr>
      <w:r>
        <w:t>Preferred experience</w:t>
      </w:r>
    </w:p>
    <w:p>
      <w:r>
        <w:t>Experience maintaining a production service, investigating incidents, or improving an existing codebase is useful but is not a substitute for required skills.</w:t>
      </w:r>
    </w:p>
    <w:p>
      <w:r>
        <w:t>A candidate may demonstrate equivalent capability through work samples, projects, or structured interview evidence.</w:t>
      </w:r>
    </w:p>
    <w:p>
      <w:r>
        <w:t>Record evidence and context; do not infer skill from employer prestige, school, or years alone.</w:t>
      </w:r>
    </w:p>
    <w:p>
      <w:r>
        <w:t>Reviewer note: cite jd-software-engineer.docx, section Preferred experience; separate observed evidence from conclusions.</w:t>
      </w:r>
    </w:p>
    <w:p>
      <w:r>
        <w:br w:type="page"/>
      </w:r>
    </w:p>
    <w:p>
      <w:pPr>
        <w:pStyle w:val="Heading1"/>
      </w:pPr>
      <w:r>
        <w:t>Interview evidence</w:t>
      </w:r>
    </w:p>
    <w:p>
      <w:r>
        <w:t>Ask each candidate the same core job-related question and use the same follow-up prompts where practical.</w:t>
      </w:r>
    </w:p>
    <w:p>
      <w:r>
        <w:t>Record the candidate's specific actions, reasoning, tools used, and result; distinguish observed evidence from the interviewer's interpretation.</w:t>
      </w:r>
    </w:p>
    <w:p>
      <w:r>
        <w:t>A missing example is unknown evidence. Ask a consistent follow-up instead of filling the gap with an assumption.</w:t>
      </w:r>
    </w:p>
    <w:p>
      <w:r>
        <w:t>Reviewer note: cite jd-software-engineer.docx, section Interview evidence; separate observed evidence from conclusions.</w:t>
      </w:r>
    </w:p>
    <w:p>
      <w:r>
        <w:br w:type="page"/>
      </w:r>
    </w:p>
    <w:p>
      <w:pPr>
        <w:pStyle w:val="Heading1"/>
      </w:pPr>
      <w:r>
        <w:t>Fair evaluation</w:t>
      </w:r>
    </w:p>
    <w:p>
      <w:r>
        <w:t>Score only documented role criteria using the same anchors for every candidate applying to this role.</w:t>
      </w:r>
    </w:p>
    <w:p>
      <w:r>
        <w:t>Do not consider protected traits or proxies such as name, age, family status, disability, race, religion, national origin, photograph, or accent unless communication is explicitly a documented job requirement and is assessed consistently.</w:t>
      </w:r>
    </w:p>
    <w:p>
      <w:r>
        <w:t>A qualified human reviewer checks evidence and owns the outcome; pause and escalate accommodation questions through the established human process.</w:t>
      </w:r>
    </w:p>
    <w:p>
      <w:r>
        <w:t>Reviewer note: cite jd-software-engineer.docx, section Fair evaluation; separate observed evidence from conclusions.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