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
        <w:jc w:val="center"/>
      </w:pPr>
      <w:r>
        <w:rPr>
          <w:b/>
          <w:bCs/>
          <w:color w:val="0D2C54"/>
          <w:sz w:val="34"/>
          <w:szCs w:val="34"/>
        </w:rPr>
        <w:t xml:space="preserve">AHMED SALIM</w:t>
      </w:r>
    </w:p>
    <w:p>
      <w:pPr>
        <w:spacing w:after="100"/>
        <w:jc w:val="center"/>
      </w:pPr>
      <w:r>
        <w:rPr>
          <w:b/>
          <w:bCs/>
          <w:color w:val="1F4788"/>
          <w:sz w:val="22"/>
          <w:szCs w:val="22"/>
        </w:rPr>
        <w:t xml:space="preserve">Data Analyst | Supply Chain Analytics | Business Intelligence Specialist</w:t>
      </w:r>
    </w:p>
    <w:p>
      <w:pPr>
        <w:spacing w:after="60"/>
        <w:jc w:val="center"/>
      </w:pPr>
      <w:r>
        <w:rPr>
          <w:color w:val="4A4A4A"/>
          <w:sz w:val="20"/>
          <w:szCs w:val="20"/>
        </w:rPr>
        <w:t xml:space="preserve">832-606-0020  •  AhmedSabahSalim@gmail.com  •  Houston, TX 77407</w:t>
      </w:r>
    </w:p>
    <w:p>
      <w:pPr>
        <w:spacing w:after="240"/>
        <w:jc w:val="center"/>
      </w:pPr>
      <w:r>
        <w:rPr>
          <w:color w:val="0066CC"/>
          <w:sz w:val="20"/>
          <w:szCs w:val="20"/>
          <w:u w:val="single"/>
        </w:rPr>
        <w:t xml:space="preserve">linkedin.com/in/ahmed-s-salim</w:t>
      </w:r>
    </w:p>
    <w:p>
      <w:pPr>
        <w:pStyle w:val="Heading1"/>
      </w:pPr>
      <w:r>
        <w:t xml:space="preserve">PROFESSIONAL SUMMARY</w:t>
      </w:r>
    </w:p>
    <w:p>
      <w:pPr>
        <w:spacing w:after="200"/>
        <w:jc w:val="both"/>
      </w:pPr>
      <w:r>
        <w:rPr>
          <w:sz w:val="22"/>
          <w:szCs w:val="22"/>
        </w:rPr>
        <w:t xml:space="preserve">Results-driven Data Analyst with Google Data Analytics certification and 5+ years of experience transforming complex datasets into strategic business solutions. Proven track record of reducing operational costs by 20%, optimizing supply chain efficiency, and improving service delivery by 25% through advanced analytics and data visualization. Expert in SQL, Python, Tableau, and Power BI with demonstrated success in inventory forecasting, cost analysis, and process optimization across telecommunications, logistics, and supply chain sectors. Combines strong technical proficiency with business acumen to drive data-informed decision-making and measurable operational improvements.</w:t>
      </w:r>
    </w:p>
    <w:p>
      <w:pPr>
        <w:pStyle w:val="Heading1"/>
      </w:pPr>
      <w:r>
        <w:t xml:space="preserve">CORE COMPETENCIES</w:t>
      </w:r>
    </w:p>
    <w:p>
      <w:pPr>
        <w:spacing w:after="80"/>
      </w:pPr>
      <w:r>
        <w:rPr>
          <w:sz w:val="22"/>
          <w:szCs w:val="22"/>
        </w:rPr>
        <w:t xml:space="preserve">Data Analytics &amp; Visualization  •  SQL &amp; Database Management  •  Predictive Analytics &amp; Forecasting
Supply Chain Optimization  •  Inventory Management  •  Cost-Benefit Analysis  •  KPI Development
Business Intelligence  •  Process Improvement  •  Statistical Analysis  •  Data-Driven Strategy</w:t>
      </w:r>
    </w:p>
    <w:p>
      <w:pPr>
        <w:pStyle w:val="Heading1"/>
      </w:pPr>
      <w:r>
        <w:t xml:space="preserve">TECHNICAL EXPERTISE</w:t>
      </w:r>
    </w:p>
    <w:p>
      <w:pPr>
        <w:spacing w:after="60"/>
      </w:pPr>
      <w:r>
        <w:rPr>
          <w:b/>
          <w:bCs/>
          <w:sz w:val="22"/>
          <w:szCs w:val="22"/>
        </w:rPr>
        <w:t xml:space="preserve">Analytics &amp; Visualization: </w:t>
      </w:r>
      <w:r>
        <w:rPr>
          <w:sz w:val="22"/>
          <w:szCs w:val="22"/>
        </w:rPr>
        <w:t xml:space="preserve">Tableau • Power BI • Excel (Advanced Functions, Pivot Tables, VLOOKUP) • Google Sheets • Data Cleaning &amp; ETL • Statistical Analysis • Predictive Modeling</w:t>
      </w:r>
    </w:p>
    <w:p>
      <w:pPr>
        <w:spacing w:after="60"/>
      </w:pPr>
      <w:r>
        <w:rPr>
          <w:b/>
          <w:bCs/>
          <w:sz w:val="22"/>
          <w:szCs w:val="22"/>
        </w:rPr>
        <w:t xml:space="preserve">Programming &amp; Databases: </w:t>
      </w:r>
      <w:r>
        <w:rPr>
          <w:sz w:val="22"/>
          <w:szCs w:val="22"/>
        </w:rPr>
        <w:t xml:space="preserve">SQL (Query Optimization, Database Management) • Python (Data Analysis) • BigQuery • RStudio • C# • HTML</w:t>
      </w:r>
    </w:p>
    <w:p>
      <w:pPr>
        <w:spacing w:after="60"/>
      </w:pPr>
      <w:r>
        <w:rPr>
          <w:b/>
          <w:bCs/>
          <w:sz w:val="22"/>
          <w:szCs w:val="22"/>
        </w:rPr>
        <w:t xml:space="preserve">Business Systems: </w:t>
      </w:r>
      <w:r>
        <w:rPr>
          <w:sz w:val="22"/>
          <w:szCs w:val="22"/>
        </w:rPr>
        <w:t xml:space="preserve">Salesforce • ERP Systems • Business Intelligence Tools • Workflow Automation • Project Management Software</w:t>
      </w:r>
    </w:p>
    <w:p>
      <w:pPr>
        <w:spacing w:after="180"/>
      </w:pPr>
      <w:r>
        <w:rPr>
          <w:b/>
          <w:bCs/>
          <w:sz w:val="22"/>
          <w:szCs w:val="22"/>
        </w:rPr>
        <w:t xml:space="preserve">Supply Chain &amp; Operations: </w:t>
      </w:r>
      <w:r>
        <w:rPr>
          <w:sz w:val="22"/>
          <w:szCs w:val="22"/>
        </w:rPr>
        <w:t xml:space="preserve">Demand Forecasting • Inventory Optimization • Risk Mitigation • Performance Metrics • Root Cause Analysis</w:t>
      </w:r>
    </w:p>
    <w:p>
      <w:pPr>
        <w:pStyle w:val="Heading1"/>
      </w:pPr>
      <w:r>
        <w:t xml:space="preserve">PROFESSIONAL EXPERIENCE</w:t>
      </w:r>
    </w:p>
    <w:p>
      <w:pPr>
        <w:spacing w:after="60"/>
      </w:pPr>
      <w:r>
        <w:rPr>
          <w:b/>
          <w:bCs/>
          <w:sz w:val="23"/>
          <w:szCs w:val="23"/>
        </w:rPr>
        <w:t xml:space="preserve">Business Analyst Intern</w:t>
      </w:r>
      <w:r>
        <w:rPr>
          <w:sz w:val="22"/>
          <w:szCs w:val="22"/>
        </w:rPr>
        <w:t xml:space="preserve"> | JM Project Consulting, LLC | Houston, TX</w:t>
      </w:r>
    </w:p>
    <w:p>
      <w:pPr>
        <w:spacing w:after="100"/>
      </w:pPr>
      <w:r>
        <w:rPr>
          <w:i/>
          <w:iCs/>
          <w:color w:val="666666"/>
          <w:sz w:val="21"/>
          <w:szCs w:val="21"/>
        </w:rPr>
        <w:t xml:space="preserve">April 2025 – October 2025</w:t>
      </w:r>
    </w:p>
    <w:p>
      <w:pPr>
        <w:spacing w:after="40"/>
        <w:jc w:val="both"/>
      </w:pPr>
      <w:r>
        <w:rPr>
          <w:i/>
          <w:iCs/>
          <w:sz w:val="21"/>
          <w:szCs w:val="21"/>
        </w:rPr>
        <w:t xml:space="preserve">Provided analytical support for automation conveyor and supply chain logistics projects, managing data analysis for multi-site operations valued at $1M+.</w:t>
      </w:r>
    </w:p>
    <w:p>
      <w:pPr>
        <w:pStyle w:val="ListParagraph"/>
        <w:numPr>
          <w:ilvl w:val="0"/>
          <w:numId w:val="2"/>
        </w:numPr>
      </w:pPr>
      <w:r>
        <w:rPr>
          <w:sz w:val="22"/>
          <w:szCs w:val="22"/>
        </w:rPr>
        <w:t xml:space="preserve">Analyzed comprehensive project datasets across 10+ nationwide sites, monitoring budget variance and comparing planned vs. actual expenditures to identify cost-saving opportunities totaling $150K+</w:t>
      </w:r>
    </w:p>
    <w:p>
      <w:pPr>
        <w:pStyle w:val="ListParagraph"/>
        <w:numPr>
          <w:ilvl w:val="0"/>
          <w:numId w:val="2"/>
        </w:numPr>
      </w:pPr>
      <w:r>
        <w:rPr>
          <w:sz w:val="22"/>
          <w:szCs w:val="22"/>
        </w:rPr>
        <w:t xml:space="preserve">Designed and prototyped Power BI dashboards tracking weekly cost burn rates, enabling real-time financial visibility and improving stakeholder reporting efficiency by 40%</w:t>
      </w:r>
    </w:p>
    <w:p>
      <w:pPr>
        <w:pStyle w:val="ListParagraph"/>
        <w:numPr>
          <w:ilvl w:val="0"/>
          <w:numId w:val="2"/>
        </w:numPr>
      </w:pPr>
      <w:r>
        <w:rPr>
          <w:sz w:val="22"/>
          <w:szCs w:val="22"/>
        </w:rPr>
        <w:t xml:space="preserve">Processed and validated invoice reconciliation data, ensuring 99.8% accuracy in financial forecasting and budget tracking</w:t>
      </w:r>
    </w:p>
    <w:p>
      <w:pPr>
        <w:pStyle w:val="ListParagraph"/>
        <w:numPr>
          <w:ilvl w:val="0"/>
          <w:numId w:val="2"/>
        </w:numPr>
        <w:spacing w:after="160"/>
      </w:pPr>
      <w:r>
        <w:rPr>
          <w:sz w:val="22"/>
          <w:szCs w:val="22"/>
        </w:rPr>
        <w:t xml:space="preserve">Collaborated with senior consultants to develop data-driven cost estimation models using historical project data and industry benchmarks</w:t>
      </w:r>
    </w:p>
    <w:p>
      <w:pPr>
        <w:spacing w:after="60"/>
      </w:pPr>
      <w:r>
        <w:rPr>
          <w:b/>
          <w:bCs/>
          <w:sz w:val="23"/>
          <w:szCs w:val="23"/>
        </w:rPr>
        <w:t xml:space="preserve">Data Analyst</w:t>
      </w:r>
      <w:r>
        <w:rPr>
          <w:sz w:val="22"/>
          <w:szCs w:val="22"/>
        </w:rPr>
        <w:t xml:space="preserve"> | Iraqi Ministry of Communication | Baghdad, Iraq</w:t>
      </w:r>
    </w:p>
    <w:p>
      <w:pPr>
        <w:spacing w:after="100"/>
      </w:pPr>
      <w:r>
        <w:rPr>
          <w:i/>
          <w:iCs/>
          <w:color w:val="666666"/>
          <w:sz w:val="21"/>
          <w:szCs w:val="21"/>
        </w:rPr>
        <w:t xml:space="preserve">December 2017 – November 2018</w:t>
      </w:r>
    </w:p>
    <w:p>
      <w:pPr>
        <w:spacing w:after="40"/>
        <w:jc w:val="both"/>
      </w:pPr>
      <w:r>
        <w:rPr>
          <w:i/>
          <w:iCs/>
          <w:sz w:val="21"/>
          <w:szCs w:val="21"/>
        </w:rPr>
        <w:t xml:space="preserve">Led telecommunications data analysis initiatives to optimize network infrastructure and pricing strategies for government agencies, ISPs, and major telecom providers.</w:t>
      </w:r>
    </w:p>
    <w:p>
      <w:pPr>
        <w:pStyle w:val="ListParagraph"/>
        <w:numPr>
          <w:ilvl w:val="0"/>
          <w:numId w:val="2"/>
        </w:numPr>
      </w:pPr>
      <w:r>
        <w:rPr>
          <w:sz w:val="22"/>
          <w:szCs w:val="22"/>
        </w:rPr>
        <w:t xml:space="preserve">Reduced network service disruptions by 35% through comprehensive analysis of call patterns, usage trends, and capacity data, optimizing resource allocation across regional networks</w:t>
      </w:r>
    </w:p>
    <w:p>
      <w:pPr>
        <w:pStyle w:val="ListParagraph"/>
        <w:numPr>
          <w:ilvl w:val="0"/>
          <w:numId w:val="2"/>
        </w:numPr>
      </w:pPr>
      <w:r>
        <w:rPr>
          <w:sz w:val="22"/>
          <w:szCs w:val="22"/>
        </w:rPr>
        <w:t xml:space="preserve">Enhanced data reliability by 30% by implementing rigorous data cleaning, validation protocols, and quality assurance procedures for 500K+ monthly call records</w:t>
      </w:r>
    </w:p>
    <w:p>
      <w:pPr>
        <w:pStyle w:val="ListParagraph"/>
        <w:numPr>
          <w:ilvl w:val="0"/>
          <w:numId w:val="2"/>
        </w:numPr>
      </w:pPr>
      <w:r>
        <w:rPr>
          <w:sz w:val="22"/>
          <w:szCs w:val="22"/>
        </w:rPr>
        <w:t xml:space="preserve">Delivered pricing optimization recommendations resulting in 15% revenue increase through competitive analysis and customer usage pattern segmentation</w:t>
      </w:r>
    </w:p>
    <w:p>
      <w:pPr>
        <w:pStyle w:val="ListParagraph"/>
        <w:numPr>
          <w:ilvl w:val="0"/>
          <w:numId w:val="2"/>
        </w:numPr>
        <w:spacing w:after="160"/>
      </w:pPr>
      <w:r>
        <w:rPr>
          <w:sz w:val="22"/>
          <w:szCs w:val="22"/>
        </w:rPr>
        <w:t xml:space="preserve">Generated executive-level performance dashboards and KPI reports tracking network efficiency metrics, supporting strategic infrastructure investment decisions</w:t>
      </w:r>
    </w:p>
    <w:p>
      <w:pPr>
        <w:spacing w:after="60"/>
      </w:pPr>
      <w:r>
        <w:rPr>
          <w:b/>
          <w:bCs/>
          <w:sz w:val="23"/>
          <w:szCs w:val="23"/>
        </w:rPr>
        <w:t xml:space="preserve">Sales &amp; Inventory Analyst</w:t>
      </w:r>
      <w:r>
        <w:rPr>
          <w:sz w:val="22"/>
          <w:szCs w:val="22"/>
        </w:rPr>
        <w:t xml:space="preserve"> | Alhafidh Electronics Company | Iraq</w:t>
      </w:r>
    </w:p>
    <w:p>
      <w:pPr>
        <w:spacing w:after="100"/>
      </w:pPr>
      <w:r>
        <w:rPr>
          <w:i/>
          <w:iCs/>
          <w:color w:val="666666"/>
          <w:sz w:val="21"/>
          <w:szCs w:val="21"/>
        </w:rPr>
        <w:t xml:space="preserve">Multiple Engagements</w:t>
      </w:r>
    </w:p>
    <w:p>
      <w:pPr>
        <w:spacing w:after="40"/>
        <w:jc w:val="both"/>
      </w:pPr>
      <w:r>
        <w:rPr>
          <w:i/>
          <w:iCs/>
          <w:sz w:val="21"/>
          <w:szCs w:val="21"/>
        </w:rPr>
        <w:t xml:space="preserve">Managed inventory analytics and sales forecasting for leading electronics and home appliances retailer, driving operational efficiency through data-driven insights.</w:t>
      </w:r>
    </w:p>
    <w:p>
      <w:pPr>
        <w:pStyle w:val="ListParagraph"/>
        <w:numPr>
          <w:ilvl w:val="0"/>
          <w:numId w:val="2"/>
        </w:numPr>
      </w:pPr>
      <w:r>
        <w:rPr>
          <w:sz w:val="22"/>
          <w:szCs w:val="22"/>
        </w:rPr>
        <w:t xml:space="preserve">Achieved 20% reduction in overstock inventory and eliminated 95% of stockout incidents through predictive forecasting models analyzing purchase trends, seasonal patterns, and demand fluctuations</w:t>
      </w:r>
    </w:p>
    <w:p>
      <w:pPr>
        <w:pStyle w:val="ListParagraph"/>
        <w:numPr>
          <w:ilvl w:val="0"/>
          <w:numId w:val="2"/>
        </w:numPr>
      </w:pPr>
      <w:r>
        <w:rPr>
          <w:sz w:val="22"/>
          <w:szCs w:val="22"/>
        </w:rPr>
        <w:t xml:space="preserve">Optimized inventory turnover ratio from 4.2 to 6.8 by implementing data-driven reorder point calculations and safety stock levels across 200+ product SKUs</w:t>
      </w:r>
    </w:p>
    <w:p>
      <w:pPr>
        <w:pStyle w:val="ListParagraph"/>
        <w:numPr>
          <w:ilvl w:val="0"/>
          <w:numId w:val="2"/>
        </w:numPr>
      </w:pPr>
      <w:r>
        <w:rPr>
          <w:sz w:val="22"/>
          <w:szCs w:val="22"/>
        </w:rPr>
        <w:t xml:space="preserve">Spearheaded digital transformation initiative migrating from Excel-based tracking to integrated ERP system, improving data accuracy by 45% and reducing processing time by 60%</w:t>
      </w:r>
    </w:p>
    <w:p>
      <w:pPr>
        <w:pStyle w:val="ListParagraph"/>
        <w:numPr>
          <w:ilvl w:val="0"/>
          <w:numId w:val="2"/>
        </w:numPr>
        <w:spacing w:after="160"/>
      </w:pPr>
      <w:r>
        <w:rPr>
          <w:sz w:val="22"/>
          <w:szCs w:val="22"/>
        </w:rPr>
        <w:t xml:space="preserve">Created automated weekly sales performance dashboards tracking revenue, profit margins, and product velocity to support procurement and merchandising decisions</w:t>
      </w:r>
    </w:p>
    <w:p>
      <w:pPr>
        <w:spacing w:after="60"/>
      </w:pPr>
      <w:r>
        <w:rPr>
          <w:b/>
          <w:bCs/>
          <w:sz w:val="23"/>
          <w:szCs w:val="23"/>
        </w:rPr>
        <w:t xml:space="preserve">Fiber Optic Installation Technician</w:t>
      </w:r>
      <w:r>
        <w:rPr>
          <w:sz w:val="22"/>
          <w:szCs w:val="22"/>
        </w:rPr>
        <w:t xml:space="preserve"> | Prime Tech (Ezee Fiber Subcontractor) | Houston, TX</w:t>
      </w:r>
    </w:p>
    <w:p>
      <w:pPr>
        <w:spacing w:after="100"/>
      </w:pPr>
      <w:r>
        <w:rPr>
          <w:i/>
          <w:iCs/>
          <w:color w:val="666666"/>
          <w:sz w:val="21"/>
          <w:szCs w:val="21"/>
        </w:rPr>
        <w:t xml:space="preserve">June 2025 – Present</w:t>
      </w:r>
    </w:p>
    <w:p>
      <w:pPr>
        <w:spacing w:after="40"/>
        <w:jc w:val="both"/>
      </w:pPr>
      <w:r>
        <w:rPr>
          <w:i/>
          <w:iCs/>
          <w:sz w:val="21"/>
          <w:szCs w:val="21"/>
        </w:rPr>
        <w:t xml:space="preserve">Install, configure, splice, and maintain fiber optic network infrastructure for residential and commercial high-speed internet services. Execute precision splicing operations and comprehensive testing using specialized equipment including fusion splicers, OTDRs, and PON OLT systems in diverse indoor and outdoor environments.</w:t>
      </w:r>
    </w:p>
    <w:p>
      <w:pPr>
        <w:pStyle w:val="ListParagraph"/>
        <w:numPr>
          <w:ilvl w:val="0"/>
          <w:numId w:val="2"/>
        </w:numPr>
      </w:pPr>
      <w:r>
        <w:rPr>
          <w:sz w:val="22"/>
          <w:szCs w:val="22"/>
        </w:rPr>
        <w:t xml:space="preserve">Install and configure fiber optic network infrastructure including cable routing, NID/MST splicing, and PON OLT systems for residential and commercial high-speed internet services</w:t>
      </w:r>
    </w:p>
    <w:p>
      <w:pPr>
        <w:pStyle w:val="ListParagraph"/>
        <w:numPr>
          <w:ilvl w:val="0"/>
          <w:numId w:val="2"/>
        </w:numPr>
      </w:pPr>
      <w:r>
        <w:rPr>
          <w:sz w:val="22"/>
          <w:szCs w:val="22"/>
        </w:rPr>
        <w:t xml:space="preserve">Perform precision fusion splicing and conduct comprehensive optical testing using OTDRs to verify splice quality, cable continuity, and network performance</w:t>
      </w:r>
    </w:p>
    <w:p>
      <w:pPr>
        <w:pStyle w:val="ListParagraph"/>
        <w:numPr>
          <w:ilvl w:val="0"/>
          <w:numId w:val="2"/>
        </w:numPr>
      </w:pPr>
      <w:r>
        <w:rPr>
          <w:sz w:val="22"/>
          <w:szCs w:val="22"/>
        </w:rPr>
        <w:t xml:space="preserve">Troubleshoot and resolve network connectivity issues, responding to emergency service calls while maintaining detailed technical documentation and ensuring 100% safety compliance</w:t>
      </w:r>
    </w:p>
    <w:p>
      <w:pPr>
        <w:pStyle w:val="ListParagraph"/>
        <w:numPr>
          <w:ilvl w:val="0"/>
          <w:numId w:val="2"/>
        </w:numPr>
        <w:spacing w:after="180"/>
      </w:pPr>
      <w:r>
        <w:rPr>
          <w:sz w:val="22"/>
          <w:szCs w:val="22"/>
        </w:rPr>
        <w:t xml:space="preserve">Collaborate with network engineers and technicians to complete installations on aggressive timelines while working in diverse environments including roadside telecom cabinets</w:t>
      </w:r>
    </w:p>
    <w:p>
      <w:pPr>
        <w:pStyle w:val="Heading1"/>
      </w:pPr>
      <w:r>
        <w:t xml:space="preserve">EDUCATION</w:t>
      </w:r>
    </w:p>
    <w:p>
      <w:pPr>
        <w:spacing w:after="80"/>
      </w:pPr>
      <w:r>
        <w:rPr>
          <w:b/>
          <w:bCs/>
          <w:sz w:val="22"/>
          <w:szCs w:val="22"/>
        </w:rPr>
        <w:t xml:space="preserve">Bachelor of Science – Computer Science / Information Technology</w:t>
      </w:r>
    </w:p>
    <w:p>
      <w:pPr>
        <w:spacing w:after="180"/>
      </w:pPr>
      <w:r>
        <w:rPr>
          <w:i/>
          <w:iCs/>
          <w:sz w:val="22"/>
          <w:szCs w:val="22"/>
        </w:rPr>
        <w:t xml:space="preserve">Al Mustansiriya University College, Baghdad, Iraq</w:t>
      </w:r>
    </w:p>
    <w:p>
      <w:pPr>
        <w:pStyle w:val="Heading1"/>
      </w:pPr>
      <w:r>
        <w:t xml:space="preserve">PROFESSIONAL CERTIFICATIONS &amp; TRAINING</w:t>
      </w:r>
    </w:p>
    <w:p>
      <w:pPr>
        <w:pStyle w:val="ListParagraph"/>
        <w:numPr>
          <w:ilvl w:val="0"/>
          <w:numId w:val="2"/>
        </w:numPr>
      </w:pPr>
      <w:r>
        <w:rPr>
          <w:sz w:val="22"/>
          <w:szCs w:val="22"/>
        </w:rPr>
        <w:t xml:space="preserve">Google Data Analytics Professional Certificate – Comprehensive data analysis, SQL, and visualization training</w:t>
      </w:r>
    </w:p>
    <w:p>
      <w:pPr>
        <w:pStyle w:val="ListParagraph"/>
        <w:numPr>
          <w:ilvl w:val="0"/>
          <w:numId w:val="2"/>
        </w:numPr>
      </w:pPr>
      <w:r>
        <w:rPr>
          <w:sz w:val="22"/>
          <w:szCs w:val="22"/>
        </w:rPr>
        <w:t xml:space="preserve">Unilever Supply Chain Data Analyst Certificate – Advanced supply chain analytics and forecasting (In Progress)</w:t>
      </w:r>
    </w:p>
    <w:p>
      <w:pPr>
        <w:pStyle w:val="ListParagraph"/>
        <w:numPr>
          <w:ilvl w:val="0"/>
          <w:numId w:val="2"/>
        </w:numPr>
      </w:pPr>
      <w:r>
        <w:rPr>
          <w:sz w:val="22"/>
          <w:szCs w:val="22"/>
        </w:rPr>
        <w:t xml:space="preserve">Business Analysis: Essential Tools and Techniques – LinkedIn Learning</w:t>
      </w:r>
    </w:p>
    <w:p>
      <w:pPr>
        <w:pStyle w:val="ListParagraph"/>
        <w:numPr>
          <w:ilvl w:val="0"/>
          <w:numId w:val="2"/>
        </w:numPr>
        <w:spacing w:after="180"/>
      </w:pPr>
      <w:r>
        <w:rPr>
          <w:sz w:val="22"/>
          <w:szCs w:val="22"/>
        </w:rPr>
        <w:t xml:space="preserve">HIPAA Compliance Training – Health Insurance Portability and Accountability Act</w:t>
      </w:r>
    </w:p>
    <w:p>
      <w:pPr>
        <w:pStyle w:val="Heading1"/>
      </w:pPr>
      <w:r>
        <w:t xml:space="preserve">ADDITIONAL INFORMATION</w:t>
      </w:r>
    </w:p>
    <w:p>
      <w:pPr>
        <w:spacing w:after="60"/>
      </w:pPr>
      <w:r>
        <w:rPr>
          <w:b/>
          <w:bCs/>
          <w:sz w:val="22"/>
          <w:szCs w:val="22"/>
        </w:rPr>
        <w:t xml:space="preserve">Languages: </w:t>
      </w:r>
      <w:r>
        <w:rPr>
          <w:sz w:val="22"/>
          <w:szCs w:val="22"/>
        </w:rPr>
        <w:t xml:space="preserve">Bilingual – Arabic (Native) | English (Professional Fluency)</w:t>
      </w:r>
    </w:p>
    <w:p>
      <w:r>
        <w:rPr>
          <w:b/>
          <w:bCs/>
          <w:sz w:val="22"/>
          <w:szCs w:val="22"/>
        </w:rPr>
        <w:t xml:space="preserve">Citizenship: </w:t>
      </w:r>
      <w:r>
        <w:rPr>
          <w:sz w:val="22"/>
          <w:szCs w:val="22"/>
        </w:rPr>
        <w:t xml:space="preserve">United States Citizen – Authorized to work without sponsorship</w:t>
      </w:r>
    </w:p>
    <w:sectPr>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Heading1">
    <w:name w:val="Heading 1"/>
    <w:basedOn w:val="Normal"/>
    <w:next w:val="Normal"/>
    <w:qFormat/>
    <w:pPr>
      <w:spacing w:before="260" w:after="120"/>
      <w:outlineLvl w:val="0"/>
    </w:pPr>
    <w:rPr>
      <w:rFonts w:ascii="Arial" w:cs="Arial" w:eastAsia="Arial" w:hAnsi="Arial"/>
      <w:b/>
      <w:bCs/>
      <w:color w:val="1F4788"/>
      <w:sz w:val="26"/>
      <w:szCs w:val="26"/>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2025-10-16T16:09:57.064Z</dcterms:created>
  <dcterms:modified xsi:type="dcterms:W3CDTF">2025-10-16T16:09:57.065Z</dcterms:modified>
</cp:coreProperties>
</file>

<file path=docProps/custom.xml><?xml version="1.0" encoding="utf-8"?>
<Properties xmlns="http://schemas.openxmlformats.org/officeDocument/2006/custom-properties" xmlns:vt="http://schemas.openxmlformats.org/officeDocument/2006/docPropsVTypes"/>
</file>