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55674894" w:rsidR="006A07C4" w:rsidRDefault="006A07C4"/>
    <w:p w14:paraId="7EDF9BA6" w14:textId="21D6263B" w:rsidR="006A07C4" w:rsidRDefault="00147606">
      <w:r>
        <w:rPr>
          <w:noProof/>
        </w:rPr>
        <mc:AlternateContent>
          <mc:Choice Requires="wps">
            <w:drawing>
              <wp:anchor distT="0" distB="0" distL="0" distR="0" simplePos="0" relativeHeight="251662336" behindDoc="0" locked="0" layoutInCell="1" hidden="0" allowOverlap="1" wp14:anchorId="2F8577A2" wp14:editId="076A7EB2">
                <wp:simplePos x="0" y="0"/>
                <wp:positionH relativeFrom="page">
                  <wp:posOffset>76200</wp:posOffset>
                </wp:positionH>
                <wp:positionV relativeFrom="paragraph">
                  <wp:posOffset>304165</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577A2" id="Rectangle 1" o:spid="_x0000_s1026" style="position:absolute;margin-left:6pt;margin-top:23.95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" filled="f" stroked="f">
                <v:textbox inset="2.53958mm,1.2694mm,2.53958mm,1.2694mm">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v:textbox>
                <w10:wrap anchorx="page"/>
              </v:rect>
            </w:pict>
          </mc:Fallback>
        </mc:AlternateContent>
      </w:r>
      <w:r>
        <w:rPr>
          <w:noProof/>
        </w:rPr>
        <mc:AlternateContent>
          <mc:Choice Requires="wps">
            <w:drawing>
              <wp:anchor distT="0" distB="0" distL="0" distR="0" simplePos="0" relativeHeight="251660288" behindDoc="0" locked="0" layoutInCell="1" hidden="0" allowOverlap="1" wp14:anchorId="11B79500" wp14:editId="349E65BD">
                <wp:simplePos x="0" y="0"/>
                <wp:positionH relativeFrom="column">
                  <wp:posOffset>3492500</wp:posOffset>
                </wp:positionH>
                <wp:positionV relativeFrom="paragraph">
                  <wp:posOffset>336551</wp:posOffset>
                </wp:positionV>
                <wp:extent cx="3499485" cy="1841500"/>
                <wp:effectExtent l="0" t="0" r="0" b="6350"/>
                <wp:wrapNone/>
                <wp:docPr id="2" name="Rectangle 2"/>
                <wp:cNvGraphicFramePr/>
                <a:graphic xmlns:a="http://schemas.openxmlformats.org/drawingml/2006/main">
                  <a:graphicData uri="http://schemas.microsoft.com/office/word/2010/wordprocessingShape">
                    <wps:wsp>
                      <wps:cNvSpPr/>
                      <wps:spPr>
                        <a:xfrm>
                          <a:off x="0" y="0"/>
                          <a:ext cx="3499485" cy="18415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7" style="position:absolute;margin-left:275pt;margin-top:26.5pt;width:275.55pt;height:1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v:textbox>
              </v:rect>
            </w:pict>
          </mc:Fallback>
        </mc:AlternateContent>
      </w:r>
      <w:r w:rsidR="005A59C8">
        <w:br w:type="page"/>
      </w:r>
    </w:p>
    <w:p w14:paraId="1B893587" w14:textId="77777777" w:rsidR="005A59C8" w:rsidRDefault="005A59C8">
      <w:pPr>
        <w:rPr>
          <w:b/>
        </w:rPr>
      </w:pPr>
    </w:p>
    <w:p w14:paraId="43F091CE" w14:textId="1602BB28" w:rsidR="005A59C8" w:rsidRDefault="00231100">
      <w:pPr>
        <w:rPr>
          <w:b/>
        </w:rPr>
      </w:pPr>
      <w:r w:rsidRPr="00231100">
        <w:rPr>
          <w:b/>
        </w:rPr>
        <w:t>{{TODAY_DATE}}</w:t>
      </w:r>
    </w:p>
    <w:p w14:paraId="07834665" w14:textId="77777777" w:rsidR="00231100" w:rsidRDefault="00231100">
      <w:pPr>
        <w:rPr>
          <w:b/>
        </w:rPr>
      </w:pPr>
    </w:p>
    <w:p w14:paraId="18967BF2" w14:textId="77777777" w:rsidR="006A07C4" w:rsidRPr="00147606" w:rsidRDefault="007617B3">
      <w:pPr>
        <w:rPr>
          <w:b/>
          <w:bCs/>
        </w:rPr>
      </w:pPr>
      <w:r w:rsidRPr="00147606">
        <w:rPr>
          <w:b/>
          <w:bCs/>
        </w:rP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23688BD9" w:rsidR="00791D38" w:rsidRDefault="00386DC7" w:rsidP="00791D38">
      <w:pPr>
        <w:numPr>
          <w:ilvl w:val="0"/>
          <w:numId w:val="1"/>
        </w:numPr>
        <w:pBdr>
          <w:top w:val="nil"/>
          <w:left w:val="nil"/>
          <w:bottom w:val="nil"/>
          <w:right w:val="nil"/>
          <w:between w:val="nil"/>
        </w:pBdr>
      </w:pPr>
      <w:r>
        <w:rPr>
          <w:color w:val="000000"/>
        </w:rPr>
        <w:t>Truck</w:t>
      </w:r>
      <w:r w:rsidR="00791D38">
        <w:rPr>
          <w:color w:val="000000"/>
        </w:rPr>
        <w:t xml:space="preserve"> Type: </w:t>
      </w:r>
      <w:r w:rsidR="00791D38" w:rsidRPr="00BD5977">
        <w:rPr>
          <w:color w:val="000000"/>
        </w:rPr>
        <w:t>{{</w:t>
      </w:r>
      <w:r>
        <w:rPr>
          <w:color w:val="000000"/>
        </w:rPr>
        <w:t>TRUCK</w:t>
      </w:r>
      <w:r w:rsidR="00791D38" w:rsidRPr="00BD5977">
        <w:rPr>
          <w:color w:val="000000"/>
        </w:rPr>
        <w:t>_TYPE}}</w:t>
      </w:r>
    </w:p>
    <w:p w14:paraId="1CFFAD49" w14:textId="02D3ADF9" w:rsidR="00791D38" w:rsidRPr="00386DC7" w:rsidRDefault="00386DC7" w:rsidP="00791D38">
      <w:pPr>
        <w:numPr>
          <w:ilvl w:val="0"/>
          <w:numId w:val="1"/>
        </w:numPr>
        <w:pBdr>
          <w:top w:val="nil"/>
          <w:left w:val="nil"/>
          <w:bottom w:val="nil"/>
          <w:right w:val="nil"/>
          <w:between w:val="nil"/>
        </w:pBdr>
      </w:pPr>
      <w:r>
        <w:rPr>
          <w:color w:val="000000"/>
        </w:rPr>
        <w:t>From</w:t>
      </w:r>
      <w:r w:rsidR="00791D38">
        <w:rPr>
          <w:color w:val="000000"/>
        </w:rPr>
        <w:t xml:space="preserve">: </w:t>
      </w:r>
      <w:r w:rsidR="00791D38" w:rsidRPr="00BD5977">
        <w:rPr>
          <w:color w:val="000000"/>
        </w:rPr>
        <w:t>{{</w:t>
      </w:r>
      <w:r>
        <w:rPr>
          <w:color w:val="000000"/>
        </w:rPr>
        <w:t>FROM</w:t>
      </w:r>
      <w:r w:rsidR="00791D38" w:rsidRPr="00BD5977">
        <w:rPr>
          <w:color w:val="000000"/>
        </w:rPr>
        <w:t>}}</w:t>
      </w:r>
    </w:p>
    <w:p w14:paraId="72FAF432" w14:textId="280DDB86" w:rsidR="00386DC7" w:rsidRDefault="00386DC7" w:rsidP="00791D38">
      <w:pPr>
        <w:numPr>
          <w:ilvl w:val="0"/>
          <w:numId w:val="1"/>
        </w:numPr>
        <w:pBdr>
          <w:top w:val="nil"/>
          <w:left w:val="nil"/>
          <w:bottom w:val="nil"/>
          <w:right w:val="nil"/>
          <w:between w:val="nil"/>
        </w:pBdr>
      </w:pPr>
      <w:r>
        <w:rPr>
          <w:color w:val="000000"/>
        </w:rPr>
        <w:t xml:space="preserve">To: </w:t>
      </w:r>
      <w:r w:rsidRPr="00BD5977">
        <w:rPr>
          <w:color w:val="000000"/>
        </w:rPr>
        <w:t>{{</w:t>
      </w:r>
      <w:r>
        <w:rPr>
          <w:color w:val="000000"/>
        </w:rPr>
        <w:t>TO</w:t>
      </w:r>
      <w:r w:rsidRPr="00BD5977">
        <w:rPr>
          <w:color w:val="000000"/>
        </w:rPr>
        <w:t>}}</w:t>
      </w:r>
    </w:p>
    <w:p w14:paraId="17A78FBB" w14:textId="34ED5AF4" w:rsidR="00791D38" w:rsidRDefault="00386DC7" w:rsidP="00791D38">
      <w:pPr>
        <w:numPr>
          <w:ilvl w:val="0"/>
          <w:numId w:val="1"/>
        </w:numPr>
        <w:pBdr>
          <w:top w:val="nil"/>
          <w:left w:val="nil"/>
          <w:bottom w:val="nil"/>
          <w:right w:val="nil"/>
          <w:between w:val="nil"/>
        </w:pBdr>
      </w:pPr>
      <w:r>
        <w:rPr>
          <w:color w:val="000000"/>
        </w:rPr>
        <w:t>Cargo</w:t>
      </w:r>
      <w:r w:rsidR="00791D38">
        <w:rPr>
          <w:color w:val="000000"/>
        </w:rPr>
        <w:t xml:space="preserve"> </w:t>
      </w:r>
      <w:r>
        <w:rPr>
          <w:color w:val="000000"/>
        </w:rPr>
        <w:t>Type</w:t>
      </w:r>
      <w:r w:rsidR="00791D38">
        <w:rPr>
          <w:color w:val="000000"/>
        </w:rPr>
        <w:t xml:space="preserve">: </w:t>
      </w:r>
      <w:r w:rsidR="00791D38" w:rsidRPr="00BD5977">
        <w:rPr>
          <w:color w:val="000000"/>
        </w:rPr>
        <w:t>{{</w:t>
      </w:r>
      <w:r>
        <w:rPr>
          <w:color w:val="000000"/>
        </w:rPr>
        <w:t>GENERAL</w:t>
      </w:r>
      <w:r w:rsidR="00791D38" w:rsidRPr="00BD5977">
        <w:rPr>
          <w:color w:val="000000"/>
        </w:rPr>
        <w:t>}} {{</w:t>
      </w:r>
      <w:r>
        <w:rPr>
          <w:color w:val="000000"/>
        </w:rPr>
        <w:t>CHEMICAL</w:t>
      </w:r>
      <w:r w:rsidR="00791D38" w:rsidRPr="00BD5977">
        <w:rPr>
          <w:color w:val="000000"/>
        </w:rPr>
        <w:t>}}</w:t>
      </w:r>
    </w:p>
    <w:tbl>
      <w:tblPr>
        <w:tblpPr w:leftFromText="180" w:rightFromText="180" w:vertAnchor="text" w:horzAnchor="page" w:tblpX="10241" w:tblpY="-4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47606" w:rsidRPr="00BD5977" w14:paraId="0D30816A" w14:textId="77777777" w:rsidTr="00147606">
        <w:trPr>
          <w:tblCellSpacing w:w="15" w:type="dxa"/>
        </w:trPr>
        <w:tc>
          <w:tcPr>
            <w:tcW w:w="50" w:type="dxa"/>
            <w:vAlign w:val="center"/>
            <w:hideMark/>
          </w:tcPr>
          <w:p w14:paraId="795356A9" w14:textId="77777777" w:rsidR="00147606" w:rsidRPr="00BD5977" w:rsidRDefault="00147606" w:rsidP="00147606"/>
        </w:tc>
      </w:tr>
    </w:tbl>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791D38" w14:paraId="24A79E82" w14:textId="77777777" w:rsidTr="00343071">
        <w:tc>
          <w:tcPr>
            <w:tcW w:w="3500"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D78A0FD" w14:textId="1FF3EA12" w:rsidR="00791D38" w:rsidRDefault="00386DC7" w:rsidP="00147606">
            <w:pPr>
              <w:spacing w:line="360" w:lineRule="auto"/>
            </w:pPr>
            <w:r>
              <w:t>Trip</w:t>
            </w:r>
            <w:r w:rsidR="00791D38">
              <w:t xml:space="preserve"> Fee</w:t>
            </w:r>
          </w:p>
        </w:tc>
        <w:tc>
          <w:tcPr>
            <w:tcW w:w="325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147606">
            <w:pPr>
              <w:spacing w:line="36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73241A2A" w14:textId="3BCBC700" w:rsidR="00791D38" w:rsidRPr="00BD5977" w:rsidRDefault="00791D38" w:rsidP="00147606">
            <w:pPr>
              <w:spacing w:line="360" w:lineRule="auto"/>
              <w:rPr>
                <w:vanish/>
              </w:rPr>
            </w:pPr>
            <w:r w:rsidRPr="00D84D75">
              <w:t>{{</w:t>
            </w:r>
            <w:r w:rsidR="00531667">
              <w:t>TRUCK</w:t>
            </w:r>
            <w:r w:rsidRPr="00D84D75">
              <w:t>_</w:t>
            </w:r>
            <w:r w:rsidR="00531667">
              <w:t>TYPE</w:t>
            </w:r>
            <w:r w:rsidRPr="00D84D75">
              <w:t>}}</w:t>
            </w:r>
          </w:p>
          <w:p w14:paraId="4B0CAC4D" w14:textId="77777777" w:rsidR="00791D38" w:rsidRDefault="00791D38" w:rsidP="00147606">
            <w:pPr>
              <w:spacing w:line="360" w:lineRule="auto"/>
            </w:pPr>
          </w:p>
        </w:tc>
      </w:tr>
      <w:tr w:rsidR="00791D38" w14:paraId="0382CA06"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78C0B36" w14:textId="77777777" w:rsidR="00791D38" w:rsidRDefault="00791D38" w:rsidP="00147606">
            <w:pPr>
              <w:spacing w:line="480" w:lineRule="auto"/>
            </w:pPr>
            <w:r>
              <w:t>Total Fee</w:t>
            </w:r>
          </w:p>
        </w:tc>
        <w:tc>
          <w:tcPr>
            <w:tcW w:w="3250" w:type="dxa"/>
            <w:tcBorders>
              <w:top w:val="single" w:sz="4" w:space="0" w:color="D9D9D9"/>
              <w:left w:val="single" w:sz="4" w:space="0" w:color="D9D9D9"/>
              <w:bottom w:val="single" w:sz="4" w:space="0" w:color="D9D9D9"/>
              <w:right w:val="single" w:sz="4" w:space="0" w:color="D9D9D9"/>
            </w:tcBorders>
          </w:tcPr>
          <w:p w14:paraId="6296F301" w14:textId="77777777" w:rsidR="00791D38" w:rsidRDefault="00791D38" w:rsidP="00147606">
            <w:pPr>
              <w:spacing w:line="480" w:lineRule="auto"/>
            </w:pPr>
          </w:p>
        </w:tc>
        <w:tc>
          <w:tcPr>
            <w:tcW w:w="3250" w:type="dxa"/>
            <w:tcBorders>
              <w:top w:val="single" w:sz="4" w:space="0" w:color="D9D9D9"/>
              <w:left w:val="single" w:sz="4" w:space="0" w:color="D9D9D9"/>
              <w:bottom w:val="single" w:sz="4" w:space="0" w:color="D9D9D9"/>
              <w:right w:val="single" w:sz="4" w:space="0" w:color="D9D9D9"/>
            </w:tcBorders>
          </w:tcPr>
          <w:p w14:paraId="53F545C7" w14:textId="77777777" w:rsidR="00791D38" w:rsidRDefault="00791D38" w:rsidP="00147606">
            <w:pPr>
              <w:spacing w:line="480" w:lineRule="auto"/>
            </w:pPr>
            <w:r w:rsidRPr="00BD5977">
              <w:t>{{TOTAL_FEE}}</w:t>
            </w:r>
          </w:p>
        </w:tc>
      </w:tr>
    </w:tbl>
    <w:p w14:paraId="4432BF92" w14:textId="77777777" w:rsidR="00147606" w:rsidRPr="00F64AF0" w:rsidRDefault="00147606" w:rsidP="0032728E">
      <w:pPr>
        <w:pBdr>
          <w:top w:val="nil"/>
          <w:left w:val="nil"/>
          <w:bottom w:val="nil"/>
          <w:right w:val="nil"/>
          <w:between w:val="nil"/>
        </w:pBdr>
        <w:spacing w:line="360" w:lineRule="auto"/>
        <w:rPr>
          <w:b/>
        </w:rPr>
      </w:pPr>
    </w:p>
    <w:p w14:paraId="2CF74809" w14:textId="1708FECF" w:rsidR="00386DC7" w:rsidRPr="00386DC7" w:rsidRDefault="00F64AF0" w:rsidP="00F64AF0">
      <w:pPr>
        <w:pBdr>
          <w:top w:val="nil"/>
          <w:left w:val="nil"/>
          <w:bottom w:val="nil"/>
          <w:right w:val="nil"/>
          <w:between w:val="nil"/>
        </w:pBdr>
      </w:pPr>
      <w:r w:rsidRPr="00F64AF0">
        <w:rPr>
          <w:b/>
          <w:color w:val="FFFFFF" w:themeColor="background1"/>
          <w:sz w:val="28"/>
          <w:szCs w:val="34"/>
        </w:rPr>
        <w:t xml:space="preserve">  </w:t>
      </w:r>
      <w:r>
        <w:rPr>
          <w:b/>
          <w:color w:val="FFFFFF" w:themeColor="background1"/>
          <w:sz w:val="28"/>
          <w:szCs w:val="34"/>
        </w:rPr>
        <w:t xml:space="preserve">     </w:t>
      </w:r>
      <w:r w:rsidRPr="00F64AF0">
        <w:rPr>
          <w:b/>
          <w:color w:val="FFFFFF" w:themeColor="background1"/>
          <w:sz w:val="28"/>
          <w:szCs w:val="34"/>
        </w:rPr>
        <w:t xml:space="preserve">         [</w:t>
      </w:r>
      <w:r w:rsidR="00386DC7" w:rsidRPr="00F64AF0">
        <w:rPr>
          <w:b/>
          <w:color w:val="FFFFFF" w:themeColor="background1"/>
          <w:sz w:val="28"/>
          <w:szCs w:val="34"/>
        </w:rPr>
        <w:t>DETEN</w:t>
      </w:r>
      <w:r w:rsidR="006E3A27" w:rsidRPr="00F64AF0">
        <w:rPr>
          <w:b/>
          <w:color w:val="FFFFFF" w:themeColor="background1"/>
          <w:sz w:val="28"/>
          <w:szCs w:val="34"/>
        </w:rPr>
        <w:t>_</w:t>
      </w:r>
      <w:r w:rsidR="00386DC7" w:rsidRPr="00F64AF0">
        <w:rPr>
          <w:b/>
          <w:color w:val="FFFFFF" w:themeColor="background1"/>
          <w:sz w:val="28"/>
          <w:szCs w:val="34"/>
        </w:rPr>
        <w:t>T</w:t>
      </w:r>
      <w:r w:rsidRPr="00F64AF0">
        <w:rPr>
          <w:b/>
          <w:color w:val="FFFFFF" w:themeColor="background1"/>
          <w:sz w:val="28"/>
          <w:szCs w:val="34"/>
        </w:rPr>
        <w:t>RANSP</w:t>
      </w:r>
      <w:r w:rsidR="006E3A27" w:rsidRPr="00531667">
        <w:rPr>
          <w:b/>
          <w:color w:val="FFFFFF" w:themeColor="background1"/>
          <w:sz w:val="24"/>
          <w:szCs w:val="32"/>
        </w:rPr>
        <w:t>]</w:t>
      </w:r>
      <w:bookmarkStart w:id="0" w:name="_Hlk164257547"/>
      <w:r w:rsidRPr="00531667">
        <w:rPr>
          <w:b/>
          <w:color w:val="FFFFFF" w:themeColor="background1"/>
          <w:sz w:val="24"/>
          <w:szCs w:val="32"/>
        </w:rPr>
        <w:t xml:space="preserve"> </w:t>
      </w:r>
      <w:r w:rsidRPr="00531667">
        <w:rPr>
          <w:b/>
          <w:sz w:val="24"/>
          <w:szCs w:val="32"/>
        </w:rPr>
        <w:t>DETENTION RATES</w:t>
      </w:r>
      <w:bookmarkEnd w:id="0"/>
    </w:p>
    <w:tbl>
      <w:tblPr>
        <w:tblW w:w="9990" w:type="dxa"/>
        <w:tblInd w:w="260" w:type="dxa"/>
        <w:tblBorders>
          <w:top w:val="single" w:sz="4" w:space="0" w:color="auto"/>
          <w:left w:val="single" w:sz="4" w:space="0" w:color="BFBFBF" w:themeColor="background1" w:themeShade="BF"/>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8"/>
        <w:gridCol w:w="1043"/>
        <w:gridCol w:w="1394"/>
        <w:gridCol w:w="1440"/>
        <w:gridCol w:w="2520"/>
        <w:gridCol w:w="2335"/>
      </w:tblGrid>
      <w:tr w:rsidR="00386DC7" w:rsidRPr="00386DC7" w14:paraId="7AE68FB4" w14:textId="77777777" w:rsidTr="00F64AF0">
        <w:trPr>
          <w:trHeight w:val="290"/>
        </w:trPr>
        <w:tc>
          <w:tcPr>
            <w:tcW w:w="1258" w:type="dxa"/>
            <w:vMerge w:val="restart"/>
            <w:shd w:val="clear" w:color="auto" w:fill="021853"/>
            <w:tcMar>
              <w:top w:w="0" w:type="dxa"/>
              <w:left w:w="108" w:type="dxa"/>
              <w:bottom w:w="0" w:type="dxa"/>
              <w:right w:w="108" w:type="dxa"/>
            </w:tcMar>
            <w:vAlign w:val="center"/>
            <w:hideMark/>
          </w:tcPr>
          <w:p w14:paraId="25934C6D" w14:textId="77777777" w:rsidR="00386DC7" w:rsidRPr="00386DC7" w:rsidRDefault="00386DC7" w:rsidP="00386DC7">
            <w:pPr>
              <w:rPr>
                <w:b/>
                <w:color w:val="FFFFFF"/>
                <w:sz w:val="24"/>
                <w:szCs w:val="24"/>
              </w:rPr>
            </w:pPr>
            <w:r w:rsidRPr="00386DC7">
              <w:rPr>
                <w:b/>
                <w:color w:val="FFFFFF"/>
                <w:sz w:val="24"/>
                <w:szCs w:val="24"/>
              </w:rPr>
              <w:t>Truck Type</w:t>
            </w:r>
          </w:p>
        </w:tc>
        <w:tc>
          <w:tcPr>
            <w:tcW w:w="1043" w:type="dxa"/>
            <w:vMerge w:val="restart"/>
            <w:shd w:val="clear" w:color="auto" w:fill="021853"/>
            <w:tcMar>
              <w:top w:w="0" w:type="dxa"/>
              <w:left w:w="108" w:type="dxa"/>
              <w:bottom w:w="0" w:type="dxa"/>
              <w:right w:w="108" w:type="dxa"/>
            </w:tcMar>
            <w:vAlign w:val="center"/>
            <w:hideMark/>
          </w:tcPr>
          <w:p w14:paraId="1EE7AC32" w14:textId="77777777" w:rsidR="00386DC7" w:rsidRPr="00386DC7" w:rsidRDefault="00386DC7" w:rsidP="00386DC7">
            <w:pPr>
              <w:rPr>
                <w:b/>
                <w:color w:val="FFFFFF"/>
                <w:sz w:val="24"/>
                <w:szCs w:val="24"/>
              </w:rPr>
            </w:pPr>
            <w:r w:rsidRPr="00386DC7">
              <w:rPr>
                <w:b/>
                <w:color w:val="FFFFFF"/>
                <w:sz w:val="24"/>
                <w:szCs w:val="24"/>
              </w:rPr>
              <w:t>Payload</w:t>
            </w:r>
          </w:p>
        </w:tc>
        <w:tc>
          <w:tcPr>
            <w:tcW w:w="1394" w:type="dxa"/>
            <w:vMerge w:val="restart"/>
            <w:shd w:val="clear" w:color="auto" w:fill="021853"/>
            <w:tcMar>
              <w:top w:w="0" w:type="dxa"/>
              <w:left w:w="108" w:type="dxa"/>
              <w:bottom w:w="0" w:type="dxa"/>
              <w:right w:w="108" w:type="dxa"/>
            </w:tcMar>
            <w:vAlign w:val="center"/>
            <w:hideMark/>
          </w:tcPr>
          <w:p w14:paraId="38C5AF4A" w14:textId="77777777" w:rsidR="00386DC7" w:rsidRPr="00386DC7" w:rsidRDefault="00386DC7" w:rsidP="00386DC7">
            <w:pPr>
              <w:rPr>
                <w:b/>
                <w:color w:val="FFFFFF"/>
                <w:sz w:val="24"/>
                <w:szCs w:val="24"/>
              </w:rPr>
            </w:pPr>
            <w:r w:rsidRPr="00386DC7">
              <w:rPr>
                <w:b/>
                <w:color w:val="FFFFFF"/>
                <w:sz w:val="24"/>
                <w:szCs w:val="24"/>
              </w:rPr>
              <w:t>Loading-Free Time</w:t>
            </w:r>
          </w:p>
        </w:tc>
        <w:tc>
          <w:tcPr>
            <w:tcW w:w="1440" w:type="dxa"/>
            <w:vMerge w:val="restart"/>
            <w:shd w:val="clear" w:color="auto" w:fill="021853"/>
            <w:tcMar>
              <w:top w:w="0" w:type="dxa"/>
              <w:left w:w="108" w:type="dxa"/>
              <w:bottom w:w="0" w:type="dxa"/>
              <w:right w:w="108" w:type="dxa"/>
            </w:tcMar>
            <w:vAlign w:val="center"/>
            <w:hideMark/>
          </w:tcPr>
          <w:p w14:paraId="12E27B68" w14:textId="77777777" w:rsidR="00386DC7" w:rsidRPr="00386DC7" w:rsidRDefault="00386DC7" w:rsidP="00386DC7">
            <w:pPr>
              <w:rPr>
                <w:b/>
                <w:color w:val="FFFFFF"/>
                <w:sz w:val="24"/>
                <w:szCs w:val="24"/>
              </w:rPr>
            </w:pPr>
            <w:r w:rsidRPr="00386DC7">
              <w:rPr>
                <w:b/>
                <w:color w:val="FFFFFF"/>
                <w:sz w:val="24"/>
                <w:szCs w:val="24"/>
              </w:rPr>
              <w:t>Offloading-Free Time</w:t>
            </w:r>
          </w:p>
        </w:tc>
        <w:tc>
          <w:tcPr>
            <w:tcW w:w="2520" w:type="dxa"/>
            <w:shd w:val="clear" w:color="auto" w:fill="021853"/>
            <w:tcMar>
              <w:top w:w="0" w:type="dxa"/>
              <w:left w:w="108" w:type="dxa"/>
              <w:bottom w:w="0" w:type="dxa"/>
              <w:right w:w="108" w:type="dxa"/>
            </w:tcMar>
            <w:vAlign w:val="center"/>
            <w:hideMark/>
          </w:tcPr>
          <w:p w14:paraId="15A5103D" w14:textId="77777777" w:rsidR="00386DC7" w:rsidRPr="00386DC7" w:rsidRDefault="00386DC7" w:rsidP="00386DC7">
            <w:pPr>
              <w:rPr>
                <w:b/>
                <w:color w:val="FFFFFF"/>
                <w:sz w:val="24"/>
                <w:szCs w:val="24"/>
              </w:rPr>
            </w:pPr>
            <w:r w:rsidRPr="00386DC7">
              <w:rPr>
                <w:b/>
                <w:color w:val="FFFFFF"/>
                <w:sz w:val="24"/>
                <w:szCs w:val="24"/>
              </w:rPr>
              <w:t>Detention Charges</w:t>
            </w:r>
          </w:p>
        </w:tc>
        <w:tc>
          <w:tcPr>
            <w:tcW w:w="2335" w:type="dxa"/>
            <w:vMerge w:val="restart"/>
            <w:shd w:val="clear" w:color="auto" w:fill="021853"/>
            <w:tcMar>
              <w:top w:w="0" w:type="dxa"/>
              <w:left w:w="108" w:type="dxa"/>
              <w:bottom w:w="0" w:type="dxa"/>
              <w:right w:w="108" w:type="dxa"/>
            </w:tcMar>
            <w:vAlign w:val="center"/>
            <w:hideMark/>
          </w:tcPr>
          <w:p w14:paraId="786CA443" w14:textId="77777777" w:rsidR="00386DC7" w:rsidRPr="00386DC7" w:rsidRDefault="00386DC7" w:rsidP="00386DC7">
            <w:pPr>
              <w:rPr>
                <w:b/>
                <w:color w:val="FFFFFF"/>
                <w:sz w:val="24"/>
                <w:szCs w:val="24"/>
              </w:rPr>
            </w:pPr>
            <w:r w:rsidRPr="00386DC7">
              <w:rPr>
                <w:b/>
                <w:color w:val="FFFFFF"/>
                <w:sz w:val="24"/>
                <w:szCs w:val="24"/>
              </w:rPr>
              <w:t>Overnight Detention Truck (AED)</w:t>
            </w:r>
          </w:p>
        </w:tc>
      </w:tr>
      <w:tr w:rsidR="00F64AF0" w:rsidRPr="00386DC7" w14:paraId="5E442F76" w14:textId="77777777" w:rsidTr="00F64AF0">
        <w:trPr>
          <w:trHeight w:val="360"/>
        </w:trPr>
        <w:tc>
          <w:tcPr>
            <w:tcW w:w="1258" w:type="dxa"/>
            <w:vMerge/>
            <w:vAlign w:val="center"/>
            <w:hideMark/>
          </w:tcPr>
          <w:p w14:paraId="7A23E5D9" w14:textId="77777777" w:rsidR="00386DC7" w:rsidRPr="00386DC7" w:rsidRDefault="00386DC7" w:rsidP="00386DC7">
            <w:pPr>
              <w:rPr>
                <w:b/>
                <w:color w:val="FFFFFF" w:themeColor="background1"/>
                <w:lang w:val="en-GB"/>
              </w:rPr>
            </w:pPr>
          </w:p>
        </w:tc>
        <w:tc>
          <w:tcPr>
            <w:tcW w:w="0" w:type="auto"/>
            <w:vMerge/>
            <w:vAlign w:val="center"/>
            <w:hideMark/>
          </w:tcPr>
          <w:p w14:paraId="4E35A09B" w14:textId="77777777" w:rsidR="00386DC7" w:rsidRPr="00386DC7" w:rsidRDefault="00386DC7" w:rsidP="00386DC7">
            <w:pPr>
              <w:rPr>
                <w:b/>
                <w:color w:val="FFFFFF" w:themeColor="background1"/>
                <w:lang w:val="en-GB"/>
              </w:rPr>
            </w:pPr>
          </w:p>
        </w:tc>
        <w:tc>
          <w:tcPr>
            <w:tcW w:w="1394" w:type="dxa"/>
            <w:vMerge/>
            <w:vAlign w:val="center"/>
            <w:hideMark/>
          </w:tcPr>
          <w:p w14:paraId="7A5F2E00" w14:textId="77777777" w:rsidR="00386DC7" w:rsidRPr="00386DC7" w:rsidRDefault="00386DC7" w:rsidP="00386DC7">
            <w:pPr>
              <w:rPr>
                <w:b/>
                <w:color w:val="FFFFFF" w:themeColor="background1"/>
                <w:lang w:val="en-GB"/>
              </w:rPr>
            </w:pPr>
          </w:p>
        </w:tc>
        <w:tc>
          <w:tcPr>
            <w:tcW w:w="1440" w:type="dxa"/>
            <w:vMerge/>
            <w:vAlign w:val="center"/>
            <w:hideMark/>
          </w:tcPr>
          <w:p w14:paraId="3074B215" w14:textId="77777777" w:rsidR="00386DC7" w:rsidRPr="00386DC7" w:rsidRDefault="00386DC7" w:rsidP="00386DC7">
            <w:pPr>
              <w:rPr>
                <w:b/>
                <w:color w:val="FFFFFF" w:themeColor="background1"/>
                <w:lang w:val="en-GB"/>
              </w:rPr>
            </w:pPr>
          </w:p>
        </w:tc>
        <w:tc>
          <w:tcPr>
            <w:tcW w:w="2520" w:type="dxa"/>
            <w:shd w:val="clear" w:color="auto" w:fill="021853"/>
            <w:tcMar>
              <w:top w:w="0" w:type="dxa"/>
              <w:left w:w="108" w:type="dxa"/>
              <w:bottom w:w="0" w:type="dxa"/>
              <w:right w:w="108" w:type="dxa"/>
            </w:tcMar>
            <w:vAlign w:val="center"/>
            <w:hideMark/>
          </w:tcPr>
          <w:p w14:paraId="07E0A1AE" w14:textId="77777777" w:rsidR="00386DC7" w:rsidRPr="00386DC7" w:rsidRDefault="00386DC7" w:rsidP="00386DC7">
            <w:pPr>
              <w:rPr>
                <w:b/>
                <w:color w:val="FFFFFF" w:themeColor="background1"/>
                <w:lang w:val="en-GB"/>
              </w:rPr>
            </w:pPr>
            <w:r w:rsidRPr="00386DC7">
              <w:rPr>
                <w:b/>
                <w:color w:val="FFFFFF" w:themeColor="background1"/>
                <w:lang w:val="en-GB"/>
              </w:rPr>
              <w:t>Per Hour/Truck (AED)</w:t>
            </w:r>
          </w:p>
        </w:tc>
        <w:tc>
          <w:tcPr>
            <w:tcW w:w="2335" w:type="dxa"/>
            <w:vMerge/>
            <w:vAlign w:val="center"/>
            <w:hideMark/>
          </w:tcPr>
          <w:p w14:paraId="4FA73FB7" w14:textId="77777777" w:rsidR="00386DC7" w:rsidRPr="00386DC7" w:rsidRDefault="00386DC7" w:rsidP="00386DC7">
            <w:pPr>
              <w:rPr>
                <w:b/>
                <w:color w:val="FFFFFF" w:themeColor="background1"/>
                <w:lang w:val="en-GB"/>
              </w:rPr>
            </w:pPr>
          </w:p>
        </w:tc>
      </w:tr>
      <w:tr w:rsidR="00386DC7" w:rsidRPr="00386DC7" w14:paraId="7E3A6A65" w14:textId="77777777" w:rsidTr="00F64AF0">
        <w:trPr>
          <w:trHeight w:val="290"/>
        </w:trPr>
        <w:tc>
          <w:tcPr>
            <w:tcW w:w="1258" w:type="dxa"/>
            <w:shd w:val="clear" w:color="auto" w:fill="FFFFFF"/>
            <w:tcMar>
              <w:top w:w="0" w:type="dxa"/>
              <w:left w:w="108" w:type="dxa"/>
              <w:bottom w:w="0" w:type="dxa"/>
              <w:right w:w="108" w:type="dxa"/>
            </w:tcMar>
            <w:vAlign w:val="center"/>
            <w:hideMark/>
          </w:tcPr>
          <w:p w14:paraId="78DDB5DA" w14:textId="77777777" w:rsidR="00386DC7" w:rsidRPr="00386DC7" w:rsidRDefault="00386DC7" w:rsidP="00386DC7">
            <w:pPr>
              <w:rPr>
                <w:bCs/>
                <w:lang w:val="en-GB"/>
              </w:rPr>
            </w:pPr>
            <w:r w:rsidRPr="00386DC7">
              <w:rPr>
                <w:bCs/>
                <w:lang w:val="en-GB"/>
              </w:rPr>
              <w:t>3 Ton Pickup</w:t>
            </w:r>
          </w:p>
        </w:tc>
        <w:tc>
          <w:tcPr>
            <w:tcW w:w="1043" w:type="dxa"/>
            <w:shd w:val="clear" w:color="auto" w:fill="FFFFFF"/>
            <w:tcMar>
              <w:top w:w="0" w:type="dxa"/>
              <w:left w:w="108" w:type="dxa"/>
              <w:bottom w:w="0" w:type="dxa"/>
              <w:right w:w="108" w:type="dxa"/>
            </w:tcMar>
            <w:vAlign w:val="center"/>
            <w:hideMark/>
          </w:tcPr>
          <w:p w14:paraId="6C96734A" w14:textId="77777777" w:rsidR="00386DC7" w:rsidRPr="00386DC7" w:rsidRDefault="00386DC7" w:rsidP="00386DC7">
            <w:pPr>
              <w:rPr>
                <w:bCs/>
                <w:lang w:val="en-GB"/>
              </w:rPr>
            </w:pPr>
            <w:r w:rsidRPr="00386DC7">
              <w:rPr>
                <w:bCs/>
                <w:lang w:val="en-GB"/>
              </w:rPr>
              <w:t>3 Tons</w:t>
            </w:r>
          </w:p>
        </w:tc>
        <w:tc>
          <w:tcPr>
            <w:tcW w:w="1394" w:type="dxa"/>
            <w:shd w:val="clear" w:color="auto" w:fill="FFFFFF"/>
            <w:tcMar>
              <w:top w:w="0" w:type="dxa"/>
              <w:left w:w="108" w:type="dxa"/>
              <w:bottom w:w="0" w:type="dxa"/>
              <w:right w:w="108" w:type="dxa"/>
            </w:tcMar>
            <w:vAlign w:val="center"/>
            <w:hideMark/>
          </w:tcPr>
          <w:p w14:paraId="62D1CAE7"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2561E4D9"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37952602" w14:textId="77777777" w:rsidR="00386DC7" w:rsidRPr="00386DC7" w:rsidRDefault="00386DC7" w:rsidP="00386DC7">
            <w:pPr>
              <w:rPr>
                <w:bCs/>
                <w:lang w:val="en-GB"/>
              </w:rPr>
            </w:pPr>
            <w:r w:rsidRPr="00386DC7">
              <w:rPr>
                <w:bCs/>
                <w:lang w:val="en-GB"/>
              </w:rPr>
              <w:t>55</w:t>
            </w:r>
          </w:p>
        </w:tc>
        <w:tc>
          <w:tcPr>
            <w:tcW w:w="2335" w:type="dxa"/>
            <w:shd w:val="clear" w:color="auto" w:fill="FFFFFF"/>
            <w:tcMar>
              <w:top w:w="0" w:type="dxa"/>
              <w:left w:w="108" w:type="dxa"/>
              <w:bottom w:w="0" w:type="dxa"/>
              <w:right w:w="108" w:type="dxa"/>
            </w:tcMar>
            <w:vAlign w:val="center"/>
            <w:hideMark/>
          </w:tcPr>
          <w:p w14:paraId="6FDFF802" w14:textId="77777777" w:rsidR="00386DC7" w:rsidRPr="00386DC7" w:rsidRDefault="00386DC7" w:rsidP="00386DC7">
            <w:pPr>
              <w:rPr>
                <w:bCs/>
                <w:lang w:val="en-GB"/>
              </w:rPr>
            </w:pPr>
            <w:r w:rsidRPr="00386DC7">
              <w:rPr>
                <w:bCs/>
                <w:lang w:val="en-GB"/>
              </w:rPr>
              <w:t>550</w:t>
            </w:r>
          </w:p>
        </w:tc>
      </w:tr>
      <w:tr w:rsidR="00386DC7" w:rsidRPr="00386DC7" w14:paraId="055719A2" w14:textId="77777777" w:rsidTr="00F64AF0">
        <w:trPr>
          <w:trHeight w:val="290"/>
        </w:trPr>
        <w:tc>
          <w:tcPr>
            <w:tcW w:w="1258" w:type="dxa"/>
            <w:shd w:val="clear" w:color="auto" w:fill="FFFFFF"/>
            <w:tcMar>
              <w:top w:w="0" w:type="dxa"/>
              <w:left w:w="108" w:type="dxa"/>
              <w:bottom w:w="0" w:type="dxa"/>
              <w:right w:w="108" w:type="dxa"/>
            </w:tcMar>
            <w:vAlign w:val="center"/>
            <w:hideMark/>
          </w:tcPr>
          <w:p w14:paraId="2210A6B2" w14:textId="77777777" w:rsidR="00386DC7" w:rsidRPr="00386DC7" w:rsidRDefault="00386DC7" w:rsidP="00386DC7">
            <w:pPr>
              <w:rPr>
                <w:bCs/>
                <w:lang w:val="en-GB"/>
              </w:rPr>
            </w:pPr>
            <w:r w:rsidRPr="00386DC7">
              <w:rPr>
                <w:bCs/>
                <w:lang w:val="en-GB"/>
              </w:rPr>
              <w:t>7 Ton Pickup</w:t>
            </w:r>
          </w:p>
        </w:tc>
        <w:tc>
          <w:tcPr>
            <w:tcW w:w="1043" w:type="dxa"/>
            <w:shd w:val="clear" w:color="auto" w:fill="FFFFFF"/>
            <w:tcMar>
              <w:top w:w="0" w:type="dxa"/>
              <w:left w:w="108" w:type="dxa"/>
              <w:bottom w:w="0" w:type="dxa"/>
              <w:right w:w="108" w:type="dxa"/>
            </w:tcMar>
            <w:vAlign w:val="center"/>
            <w:hideMark/>
          </w:tcPr>
          <w:p w14:paraId="73D7B3D5" w14:textId="77777777" w:rsidR="00386DC7" w:rsidRPr="00386DC7" w:rsidRDefault="00386DC7" w:rsidP="00386DC7">
            <w:pPr>
              <w:rPr>
                <w:bCs/>
                <w:lang w:val="en-GB"/>
              </w:rPr>
            </w:pPr>
            <w:r w:rsidRPr="00386DC7">
              <w:rPr>
                <w:bCs/>
                <w:lang w:val="en-GB"/>
              </w:rPr>
              <w:t>7 Tons</w:t>
            </w:r>
          </w:p>
        </w:tc>
        <w:tc>
          <w:tcPr>
            <w:tcW w:w="1394" w:type="dxa"/>
            <w:shd w:val="clear" w:color="auto" w:fill="FFFFFF"/>
            <w:tcMar>
              <w:top w:w="0" w:type="dxa"/>
              <w:left w:w="108" w:type="dxa"/>
              <w:bottom w:w="0" w:type="dxa"/>
              <w:right w:w="108" w:type="dxa"/>
            </w:tcMar>
            <w:vAlign w:val="center"/>
            <w:hideMark/>
          </w:tcPr>
          <w:p w14:paraId="351AE2EC"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63804AFA"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4BC95174" w14:textId="77777777" w:rsidR="00386DC7" w:rsidRPr="00386DC7" w:rsidRDefault="00386DC7" w:rsidP="00386DC7">
            <w:pPr>
              <w:rPr>
                <w:bCs/>
                <w:lang w:val="en-GB"/>
              </w:rPr>
            </w:pPr>
            <w:r w:rsidRPr="00386DC7">
              <w:rPr>
                <w:bCs/>
                <w:lang w:val="en-GB"/>
              </w:rPr>
              <w:t>65</w:t>
            </w:r>
          </w:p>
        </w:tc>
        <w:tc>
          <w:tcPr>
            <w:tcW w:w="2335" w:type="dxa"/>
            <w:shd w:val="clear" w:color="auto" w:fill="FFFFFF"/>
            <w:tcMar>
              <w:top w:w="0" w:type="dxa"/>
              <w:left w:w="108" w:type="dxa"/>
              <w:bottom w:w="0" w:type="dxa"/>
              <w:right w:w="108" w:type="dxa"/>
            </w:tcMar>
            <w:vAlign w:val="center"/>
            <w:hideMark/>
          </w:tcPr>
          <w:p w14:paraId="0546B9EB" w14:textId="77777777" w:rsidR="00386DC7" w:rsidRPr="00386DC7" w:rsidRDefault="00386DC7" w:rsidP="00386DC7">
            <w:pPr>
              <w:rPr>
                <w:bCs/>
                <w:lang w:val="en-GB"/>
              </w:rPr>
            </w:pPr>
            <w:r w:rsidRPr="00386DC7">
              <w:rPr>
                <w:bCs/>
                <w:lang w:val="en-GB"/>
              </w:rPr>
              <w:t>650</w:t>
            </w:r>
          </w:p>
        </w:tc>
      </w:tr>
      <w:tr w:rsidR="00386DC7" w:rsidRPr="00386DC7" w14:paraId="11965F55" w14:textId="77777777" w:rsidTr="00F64AF0">
        <w:trPr>
          <w:trHeight w:val="290"/>
        </w:trPr>
        <w:tc>
          <w:tcPr>
            <w:tcW w:w="1258" w:type="dxa"/>
            <w:shd w:val="clear" w:color="auto" w:fill="FFFFFF"/>
            <w:tcMar>
              <w:top w:w="0" w:type="dxa"/>
              <w:left w:w="108" w:type="dxa"/>
              <w:bottom w:w="0" w:type="dxa"/>
              <w:right w:w="108" w:type="dxa"/>
            </w:tcMar>
            <w:vAlign w:val="center"/>
            <w:hideMark/>
          </w:tcPr>
          <w:p w14:paraId="797F043C" w14:textId="77777777" w:rsidR="00386DC7" w:rsidRPr="00386DC7" w:rsidRDefault="00386DC7" w:rsidP="00386DC7">
            <w:pPr>
              <w:rPr>
                <w:bCs/>
                <w:lang w:val="en-GB"/>
              </w:rPr>
            </w:pPr>
            <w:r w:rsidRPr="00386DC7">
              <w:rPr>
                <w:bCs/>
                <w:lang w:val="en-GB"/>
              </w:rPr>
              <w:t>Flatbed</w:t>
            </w:r>
          </w:p>
        </w:tc>
        <w:tc>
          <w:tcPr>
            <w:tcW w:w="1043" w:type="dxa"/>
            <w:shd w:val="clear" w:color="auto" w:fill="FFFFFF"/>
            <w:tcMar>
              <w:top w:w="0" w:type="dxa"/>
              <w:left w:w="108" w:type="dxa"/>
              <w:bottom w:w="0" w:type="dxa"/>
              <w:right w:w="108" w:type="dxa"/>
            </w:tcMar>
            <w:vAlign w:val="center"/>
            <w:hideMark/>
          </w:tcPr>
          <w:p w14:paraId="18D26E55" w14:textId="77777777" w:rsidR="00386DC7" w:rsidRPr="00386DC7" w:rsidRDefault="00386DC7" w:rsidP="00386DC7">
            <w:pPr>
              <w:rPr>
                <w:bCs/>
                <w:lang w:val="en-GB"/>
              </w:rPr>
            </w:pPr>
            <w:r w:rsidRPr="00386DC7">
              <w:rPr>
                <w:bCs/>
                <w:lang w:val="en-GB"/>
              </w:rPr>
              <w:t>24 Ton</w:t>
            </w:r>
          </w:p>
        </w:tc>
        <w:tc>
          <w:tcPr>
            <w:tcW w:w="1394" w:type="dxa"/>
            <w:shd w:val="clear" w:color="auto" w:fill="FFFFFF"/>
            <w:tcMar>
              <w:top w:w="0" w:type="dxa"/>
              <w:left w:w="108" w:type="dxa"/>
              <w:bottom w:w="0" w:type="dxa"/>
              <w:right w:w="108" w:type="dxa"/>
            </w:tcMar>
            <w:vAlign w:val="center"/>
            <w:hideMark/>
          </w:tcPr>
          <w:p w14:paraId="5BDF6228"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23C589FA"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6C4AEF72" w14:textId="77777777" w:rsidR="00386DC7" w:rsidRPr="00386DC7" w:rsidRDefault="00386DC7" w:rsidP="00386DC7">
            <w:pPr>
              <w:rPr>
                <w:bCs/>
                <w:lang w:val="en-GB"/>
              </w:rPr>
            </w:pPr>
            <w:r w:rsidRPr="00386DC7">
              <w:rPr>
                <w:bCs/>
                <w:lang w:val="en-GB"/>
              </w:rPr>
              <w:t>85</w:t>
            </w:r>
          </w:p>
        </w:tc>
        <w:tc>
          <w:tcPr>
            <w:tcW w:w="2335" w:type="dxa"/>
            <w:shd w:val="clear" w:color="auto" w:fill="FFFFFF"/>
            <w:tcMar>
              <w:top w:w="0" w:type="dxa"/>
              <w:left w:w="108" w:type="dxa"/>
              <w:bottom w:w="0" w:type="dxa"/>
              <w:right w:w="108" w:type="dxa"/>
            </w:tcMar>
            <w:vAlign w:val="center"/>
            <w:hideMark/>
          </w:tcPr>
          <w:p w14:paraId="11D0C807" w14:textId="77777777" w:rsidR="00386DC7" w:rsidRPr="00386DC7" w:rsidRDefault="00386DC7" w:rsidP="00386DC7">
            <w:pPr>
              <w:rPr>
                <w:bCs/>
                <w:lang w:val="en-GB"/>
              </w:rPr>
            </w:pPr>
            <w:r w:rsidRPr="00386DC7">
              <w:rPr>
                <w:bCs/>
                <w:lang w:val="en-GB"/>
              </w:rPr>
              <w:t>850</w:t>
            </w:r>
          </w:p>
        </w:tc>
      </w:tr>
      <w:tr w:rsidR="00386DC7" w:rsidRPr="00386DC7" w14:paraId="01CBA57B" w14:textId="77777777" w:rsidTr="00F64AF0">
        <w:trPr>
          <w:trHeight w:val="290"/>
        </w:trPr>
        <w:tc>
          <w:tcPr>
            <w:tcW w:w="1258" w:type="dxa"/>
            <w:shd w:val="clear" w:color="auto" w:fill="FFFFFF"/>
            <w:tcMar>
              <w:top w:w="0" w:type="dxa"/>
              <w:left w:w="108" w:type="dxa"/>
              <w:bottom w:w="0" w:type="dxa"/>
              <w:right w:w="108" w:type="dxa"/>
            </w:tcMar>
            <w:vAlign w:val="center"/>
            <w:hideMark/>
          </w:tcPr>
          <w:p w14:paraId="50D3E87D" w14:textId="77777777" w:rsidR="00386DC7" w:rsidRPr="00386DC7" w:rsidRDefault="00386DC7" w:rsidP="00386DC7">
            <w:pPr>
              <w:rPr>
                <w:bCs/>
                <w:lang w:val="en-GB"/>
              </w:rPr>
            </w:pPr>
            <w:r w:rsidRPr="00386DC7">
              <w:rPr>
                <w:bCs/>
                <w:lang w:val="en-GB"/>
              </w:rPr>
              <w:t>Curtain</w:t>
            </w:r>
          </w:p>
        </w:tc>
        <w:tc>
          <w:tcPr>
            <w:tcW w:w="1043" w:type="dxa"/>
            <w:shd w:val="clear" w:color="auto" w:fill="FFFFFF"/>
            <w:tcMar>
              <w:top w:w="0" w:type="dxa"/>
              <w:left w:w="108" w:type="dxa"/>
              <w:bottom w:w="0" w:type="dxa"/>
              <w:right w:w="108" w:type="dxa"/>
            </w:tcMar>
            <w:vAlign w:val="center"/>
            <w:hideMark/>
          </w:tcPr>
          <w:p w14:paraId="6C8AEE7B" w14:textId="77777777" w:rsidR="00386DC7" w:rsidRPr="00386DC7" w:rsidRDefault="00386DC7" w:rsidP="00386DC7">
            <w:pPr>
              <w:rPr>
                <w:bCs/>
                <w:lang w:val="en-GB"/>
              </w:rPr>
            </w:pPr>
            <w:r w:rsidRPr="00386DC7">
              <w:rPr>
                <w:bCs/>
                <w:lang w:val="en-GB"/>
              </w:rPr>
              <w:t>24 Ton</w:t>
            </w:r>
          </w:p>
        </w:tc>
        <w:tc>
          <w:tcPr>
            <w:tcW w:w="1394" w:type="dxa"/>
            <w:shd w:val="clear" w:color="auto" w:fill="FFFFFF"/>
            <w:tcMar>
              <w:top w:w="0" w:type="dxa"/>
              <w:left w:w="108" w:type="dxa"/>
              <w:bottom w:w="0" w:type="dxa"/>
              <w:right w:w="108" w:type="dxa"/>
            </w:tcMar>
            <w:vAlign w:val="center"/>
            <w:hideMark/>
          </w:tcPr>
          <w:p w14:paraId="28EBD42E"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7A37A6F9"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440D9C7D" w14:textId="77777777" w:rsidR="00386DC7" w:rsidRPr="00386DC7" w:rsidRDefault="00386DC7" w:rsidP="00386DC7">
            <w:pPr>
              <w:rPr>
                <w:bCs/>
                <w:lang w:val="en-GB"/>
              </w:rPr>
            </w:pPr>
            <w:r w:rsidRPr="00386DC7">
              <w:rPr>
                <w:bCs/>
                <w:lang w:val="en-GB"/>
              </w:rPr>
              <w:t>125</w:t>
            </w:r>
          </w:p>
        </w:tc>
        <w:tc>
          <w:tcPr>
            <w:tcW w:w="2335" w:type="dxa"/>
            <w:shd w:val="clear" w:color="auto" w:fill="FFFFFF"/>
            <w:tcMar>
              <w:top w:w="0" w:type="dxa"/>
              <w:left w:w="108" w:type="dxa"/>
              <w:bottom w:w="0" w:type="dxa"/>
              <w:right w:w="108" w:type="dxa"/>
            </w:tcMar>
            <w:vAlign w:val="center"/>
            <w:hideMark/>
          </w:tcPr>
          <w:p w14:paraId="59392EF7" w14:textId="77777777" w:rsidR="00386DC7" w:rsidRPr="00386DC7" w:rsidRDefault="00386DC7" w:rsidP="00386DC7">
            <w:pPr>
              <w:rPr>
                <w:bCs/>
                <w:lang w:val="en-GB"/>
              </w:rPr>
            </w:pPr>
            <w:r w:rsidRPr="00386DC7">
              <w:rPr>
                <w:bCs/>
                <w:lang w:val="en-GB"/>
              </w:rPr>
              <w:t>1250</w:t>
            </w:r>
          </w:p>
        </w:tc>
      </w:tr>
    </w:tbl>
    <w:p w14:paraId="43D16DFE" w14:textId="3C959215" w:rsidR="00147606" w:rsidRPr="00386DC7" w:rsidRDefault="00147606" w:rsidP="00386DC7">
      <w:pPr>
        <w:rPr>
          <w:b/>
          <w:bCs/>
          <w:u w:val="single"/>
        </w:rPr>
      </w:pPr>
    </w:p>
    <w:p w14:paraId="787A6659" w14:textId="77777777" w:rsidR="00F64AF0" w:rsidRPr="00531667" w:rsidRDefault="00386DC7" w:rsidP="00531667">
      <w:pPr>
        <w:pBdr>
          <w:top w:val="nil"/>
          <w:left w:val="nil"/>
          <w:bottom w:val="nil"/>
          <w:right w:val="nil"/>
          <w:between w:val="nil"/>
        </w:pBdr>
        <w:rPr>
          <w:b/>
          <w:color w:val="000000"/>
          <w:sz w:val="28"/>
          <w:szCs w:val="34"/>
        </w:rPr>
      </w:pPr>
      <w:r w:rsidRPr="00531667">
        <w:rPr>
          <w:b/>
          <w:color w:val="000000"/>
          <w:sz w:val="28"/>
          <w:szCs w:val="34"/>
        </w:rPr>
        <w:t xml:space="preserve">Note: </w:t>
      </w:r>
    </w:p>
    <w:p w14:paraId="3A41A671" w14:textId="07A817DA" w:rsidR="00386DC7" w:rsidRPr="00F64AF0" w:rsidRDefault="00386DC7" w:rsidP="00F64AF0">
      <w:pPr>
        <w:pStyle w:val="ListParagraph"/>
        <w:numPr>
          <w:ilvl w:val="0"/>
          <w:numId w:val="1"/>
        </w:numPr>
        <w:rPr>
          <w:rFonts w:ascii="Arial" w:hAnsi="Arial" w:cs="Arial"/>
          <w:color w:val="000000"/>
        </w:rPr>
      </w:pPr>
      <w:r w:rsidRPr="00F64AF0">
        <w:rPr>
          <w:rFonts w:ascii="Arial" w:hAnsi="Arial" w:cs="Arial"/>
          <w:color w:val="000000"/>
        </w:rPr>
        <w:t>Cargo Height must not exceed the side sticks and/or headboard</w:t>
      </w:r>
    </w:p>
    <w:p w14:paraId="73930496"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locations requires permits such as City Limits, we require 2-3 working days processing period subject for approval.</w:t>
      </w:r>
    </w:p>
    <w:p w14:paraId="6A23D9A3"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short locations, loading and delivery must be on the same day</w:t>
      </w:r>
    </w:p>
    <w:p w14:paraId="22FA769A" w14:textId="77777777" w:rsidR="00F64AF0" w:rsidRDefault="00F64AF0" w:rsidP="00386DC7">
      <w:pPr>
        <w:rPr>
          <w:b/>
          <w:bCs/>
          <w:u w:val="single"/>
        </w:rPr>
      </w:pPr>
    </w:p>
    <w:p w14:paraId="599F7DA0" w14:textId="77777777" w:rsidR="00386DC7" w:rsidRPr="00386DC7" w:rsidRDefault="00386DC7" w:rsidP="00386DC7">
      <w:pPr>
        <w:rPr>
          <w:b/>
          <w:bCs/>
          <w:u w:val="single"/>
        </w:rPr>
      </w:pPr>
    </w:p>
    <w:p w14:paraId="4EF66DED" w14:textId="46B38250" w:rsidR="006A07C4" w:rsidRDefault="007617B3">
      <w:pPr>
        <w:pBdr>
          <w:top w:val="nil"/>
          <w:left w:val="nil"/>
          <w:bottom w:val="nil"/>
          <w:right w:val="nil"/>
          <w:between w:val="nil"/>
        </w:pBdr>
        <w:rPr>
          <w:b/>
          <w:color w:val="000000"/>
          <w:sz w:val="28"/>
          <w:szCs w:val="34"/>
        </w:rPr>
      </w:pPr>
      <w:r>
        <w:rPr>
          <w:b/>
          <w:color w:val="000000"/>
          <w:sz w:val="28"/>
          <w:szCs w:val="34"/>
        </w:rPr>
        <w:t xml:space="preserve">Additional Fees:  </w:t>
      </w:r>
    </w:p>
    <w:p w14:paraId="3CA987F0" w14:textId="7EAE31AB"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 xml:space="preserve"> VAT-5%</w:t>
      </w:r>
    </w:p>
    <w:p w14:paraId="4ED0CA6B" w14:textId="7BB478B6"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 xml:space="preserve"> Environmental Fees @ AED 10.00 per trip/truck</w:t>
      </w:r>
    </w:p>
    <w:p w14:paraId="6DA16309" w14:textId="77777777" w:rsidR="006A07C4" w:rsidRDefault="007617B3">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1DF1E366" w:rsidR="006A07C4" w:rsidRDefault="007617B3">
      <w:pPr>
        <w:pBdr>
          <w:top w:val="nil"/>
          <w:left w:val="nil"/>
          <w:bottom w:val="nil"/>
          <w:right w:val="nil"/>
          <w:between w:val="nil"/>
        </w:pBdr>
        <w:rPr>
          <w:b/>
          <w:color w:val="000000"/>
          <w:sz w:val="28"/>
          <w:szCs w:val="34"/>
        </w:rPr>
      </w:pPr>
      <w:r>
        <w:rPr>
          <w:b/>
          <w:color w:val="000000"/>
          <w:sz w:val="28"/>
          <w:szCs w:val="34"/>
        </w:rPr>
        <w:t xml:space="preserve">Terms and Conditions:  </w:t>
      </w:r>
    </w:p>
    <w:p w14:paraId="71FAC2FB" w14:textId="48EBE4E1"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On </w:t>
      </w:r>
      <w:r w:rsidRPr="00531667">
        <w:rPr>
          <w:rFonts w:ascii="Arial" w:hAnsi="Arial" w:cs="Arial"/>
          <w:color w:val="000000"/>
        </w:rPr>
        <w:t>FOT-to-FOT</w:t>
      </w:r>
      <w:r w:rsidRPr="00F64AF0">
        <w:rPr>
          <w:rFonts w:ascii="Arial" w:hAnsi="Arial" w:cs="Arial"/>
          <w:color w:val="000000"/>
        </w:rPr>
        <w:t xml:space="preserve"> basis</w:t>
      </w:r>
    </w:p>
    <w:p w14:paraId="3C1713F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Per trip per Truck</w:t>
      </w:r>
    </w:p>
    <w:p w14:paraId="5C64C8A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Valid for General Cargo Only</w:t>
      </w:r>
    </w:p>
    <w:p w14:paraId="2172D9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Based on location provided. Any changes will be evaluated and will be quoted accordingly</w:t>
      </w:r>
    </w:p>
    <w:p w14:paraId="6A3B13A8" w14:textId="77777777" w:rsidR="00531667" w:rsidRDefault="00531667" w:rsidP="00531667">
      <w:pPr>
        <w:pStyle w:val="ListParagraph"/>
        <w:ind w:left="432"/>
        <w:rPr>
          <w:rFonts w:ascii="Arial" w:hAnsi="Arial" w:cs="Arial"/>
          <w:color w:val="000000"/>
        </w:rPr>
      </w:pPr>
    </w:p>
    <w:p w14:paraId="5079281B" w14:textId="77777777" w:rsidR="00531667" w:rsidRDefault="00531667" w:rsidP="00531667">
      <w:pPr>
        <w:pStyle w:val="ListParagraph"/>
        <w:ind w:left="432"/>
        <w:rPr>
          <w:rFonts w:ascii="Arial" w:hAnsi="Arial" w:cs="Arial"/>
          <w:color w:val="000000"/>
        </w:rPr>
      </w:pPr>
    </w:p>
    <w:p w14:paraId="4E0F0919" w14:textId="27E729CB"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Valid for delivery to </w:t>
      </w:r>
      <w:r w:rsidRPr="00531667">
        <w:rPr>
          <w:rFonts w:ascii="Arial" w:hAnsi="Arial" w:cs="Arial"/>
          <w:color w:val="000000"/>
        </w:rPr>
        <w:t>lay down</w:t>
      </w:r>
      <w:r w:rsidRPr="00F64AF0">
        <w:rPr>
          <w:rFonts w:ascii="Arial" w:hAnsi="Arial" w:cs="Arial"/>
          <w:color w:val="000000"/>
        </w:rPr>
        <w:t xml:space="preserve"> and non-sandy areas. Roads are stable, flat, compacted and suitable for equipment operations</w:t>
      </w:r>
    </w:p>
    <w:p w14:paraId="31DCD8C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Subject to availability on time of request </w:t>
      </w:r>
    </w:p>
    <w:p w14:paraId="00742155"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Based on standard dimensions and truck capacity or as required by existing law</w:t>
      </w:r>
    </w:p>
    <w:p w14:paraId="022F7CB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Are based on current UAE fuel index and current market conditions. Which will be subject for revisions without prior notice due to currency fluctuation, increase on fuel prices and/or unforeseen economic circumstances </w:t>
      </w:r>
    </w:p>
    <w:p w14:paraId="72D0533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Subject to DSV Standard Terms and Conditions.</w:t>
      </w:r>
    </w:p>
    <w:p w14:paraId="3D156F6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Loading and Off-loading is under customer’s scope </w:t>
      </w:r>
    </w:p>
    <w:p w14:paraId="7A5FD533" w14:textId="02095263"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For Ajman/Sharjah area, consignee/customers should have loading/offloading permission from Municipality. Operations must take place inside warehouse/facility. Loading/Offloading activity must be done inside their premises. Any activity done on the road or outside their premises will attract fines which will be charged </w:t>
      </w:r>
      <w:r w:rsidRPr="00531667">
        <w:rPr>
          <w:rFonts w:ascii="Arial" w:hAnsi="Arial" w:cs="Arial"/>
          <w:color w:val="000000"/>
        </w:rPr>
        <w:t>back-to-back</w:t>
      </w:r>
      <w:r w:rsidRPr="00F64AF0">
        <w:rPr>
          <w:rFonts w:ascii="Arial" w:hAnsi="Arial" w:cs="Arial"/>
          <w:color w:val="000000"/>
        </w:rPr>
        <w:t xml:space="preserve"> as per the receipts in case our driver/truck will receive due to non-compliance</w:t>
      </w:r>
    </w:p>
    <w:p w14:paraId="4982FF5C"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Rates provided valid for single loading/delivery location only. </w:t>
      </w:r>
    </w:p>
    <w:p w14:paraId="418B53C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Multiple trips will be charged accordingly or rates as per offer will apply accordingly.</w:t>
      </w:r>
    </w:p>
    <w:p w14:paraId="1918B2BC" w14:textId="6A45DE1D"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or return to same origin location on same day will be charged as extra 60% of the trip charges </w:t>
      </w:r>
      <w:r w:rsidR="00531667" w:rsidRPr="00F64AF0">
        <w:rPr>
          <w:rFonts w:ascii="Arial" w:hAnsi="Arial" w:cs="Arial"/>
          <w:color w:val="000000"/>
        </w:rPr>
        <w:t>in</w:t>
      </w:r>
      <w:r w:rsidRPr="00F64AF0">
        <w:rPr>
          <w:rFonts w:ascii="Arial" w:hAnsi="Arial" w:cs="Arial"/>
          <w:color w:val="000000"/>
        </w:rPr>
        <w:t xml:space="preserve"> case the delivery will be next day, backhaul charge equivalent to trip rate will apply</w:t>
      </w:r>
    </w:p>
    <w:p w14:paraId="638DA2CC" w14:textId="78F2C820"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charge be considered if the truck already at the site for a delivery and will collect materials from same location for delivery back to the origin. If the loading and/or offloading will be on another </w:t>
      </w:r>
      <w:r w:rsidRPr="00531667">
        <w:rPr>
          <w:rFonts w:ascii="Arial" w:hAnsi="Arial" w:cs="Arial"/>
          <w:color w:val="000000"/>
        </w:rPr>
        <w:t>location,</w:t>
      </w:r>
      <w:r w:rsidRPr="00F64AF0">
        <w:rPr>
          <w:rFonts w:ascii="Arial" w:hAnsi="Arial" w:cs="Arial"/>
          <w:color w:val="000000"/>
        </w:rPr>
        <w:t xml:space="preserve"> then separate trip charge(s) as per offer will apply. If not included on the given </w:t>
      </w:r>
      <w:r w:rsidRPr="00531667">
        <w:rPr>
          <w:rFonts w:ascii="Arial" w:hAnsi="Arial" w:cs="Arial"/>
          <w:color w:val="000000"/>
        </w:rPr>
        <w:t>offer,</w:t>
      </w:r>
      <w:r w:rsidRPr="00F64AF0">
        <w:rPr>
          <w:rFonts w:ascii="Arial" w:hAnsi="Arial" w:cs="Arial"/>
          <w:color w:val="000000"/>
        </w:rPr>
        <w:t xml:space="preserve"> then will be quoted separately.</w:t>
      </w:r>
    </w:p>
    <w:p w14:paraId="4BAB5768" w14:textId="2AA0B1D6"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In case any inspection, an </w:t>
      </w:r>
      <w:r w:rsidRPr="00531667">
        <w:rPr>
          <w:rFonts w:ascii="Arial" w:hAnsi="Arial" w:cs="Arial"/>
          <w:color w:val="000000"/>
        </w:rPr>
        <w:t>extra charge</w:t>
      </w:r>
      <w:r w:rsidRPr="00F64AF0">
        <w:rPr>
          <w:rFonts w:ascii="Arial" w:hAnsi="Arial" w:cs="Arial"/>
          <w:color w:val="000000"/>
        </w:rPr>
        <w:t xml:space="preserve"> will be AED 150.00 per truck with one (1) hour will be given </w:t>
      </w:r>
      <w:proofErr w:type="gramStart"/>
      <w:r w:rsidR="00531667" w:rsidRPr="00531667">
        <w:rPr>
          <w:rFonts w:ascii="Arial" w:hAnsi="Arial" w:cs="Arial"/>
          <w:color w:val="000000"/>
        </w:rPr>
        <w:t>in</w:t>
      </w:r>
      <w:r w:rsidRPr="00F64AF0">
        <w:rPr>
          <w:rFonts w:ascii="Arial" w:hAnsi="Arial" w:cs="Arial"/>
          <w:color w:val="000000"/>
        </w:rPr>
        <w:t xml:space="preserve"> excess of</w:t>
      </w:r>
      <w:proofErr w:type="gramEnd"/>
      <w:r w:rsidRPr="00F64AF0">
        <w:rPr>
          <w:rFonts w:ascii="Arial" w:hAnsi="Arial" w:cs="Arial"/>
          <w:color w:val="000000"/>
        </w:rPr>
        <w:t xml:space="preserve"> free hours, detention will be applicable</w:t>
      </w:r>
    </w:p>
    <w:p w14:paraId="07450ED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All customs related charges will be charged as per actuals</w:t>
      </w:r>
    </w:p>
    <w:p w14:paraId="7F56403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Materials must be properly packed and lashed properly to avoid damaged during transit.</w:t>
      </w:r>
    </w:p>
    <w:p w14:paraId="2AE9709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Cargo should be palletized &amp; have country of origin marking</w:t>
      </w:r>
    </w:p>
    <w:p w14:paraId="5891342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Sunday and holiday will be charged as trip rate plus additional of 50% of the trip rate.</w:t>
      </w:r>
    </w:p>
    <w:p w14:paraId="5589F00A"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Any special permits or gate pass required for entry of our truck/operator must be arranged by customer.</w:t>
      </w:r>
    </w:p>
    <w:p w14:paraId="27CA9ADB"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Any fines levied on the truck by authorities due to nature of work (for e.g. curb parking, double parking un-availability of space, </w:t>
      </w:r>
      <w:proofErr w:type="spellStart"/>
      <w:r w:rsidRPr="00F64AF0">
        <w:rPr>
          <w:rFonts w:ascii="Arial" w:hAnsi="Arial" w:cs="Arial"/>
          <w:color w:val="000000"/>
        </w:rPr>
        <w:t>etc</w:t>
      </w:r>
      <w:proofErr w:type="spellEnd"/>
      <w:r w:rsidRPr="00F64AF0">
        <w:rPr>
          <w:rFonts w:ascii="Arial" w:hAnsi="Arial" w:cs="Arial"/>
          <w:color w:val="000000"/>
        </w:rPr>
        <w:t xml:space="preserve"> will be communicated to customer and will be charged as per actual receipts.</w:t>
      </w:r>
    </w:p>
    <w:p w14:paraId="22A39AA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In the event of inclement weather condition like high wind speed, sandstorms, rain or any other force majeure, disabling our equipment from working, such period is to be considered as normal working time of the equipment. Exceeding free hours will be charged as detention.</w:t>
      </w:r>
    </w:p>
    <w:p w14:paraId="796FC8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Point of Contact with complete mobile nos., site working hours, location map/links must be provided in advance (48 hours) prior to loading schedule.</w:t>
      </w:r>
    </w:p>
    <w:p w14:paraId="506C220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Prior notification must be provided 24-48 hours prior to schedule.</w:t>
      </w:r>
    </w:p>
    <w:p w14:paraId="7448B622" w14:textId="337735FB" w:rsidR="00F64AF0" w:rsidRPr="00531667"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Force majeure would apply to any unforeseeable circumstance which is beyond the control of </w:t>
      </w:r>
      <w:r w:rsidRPr="00531667">
        <w:rPr>
          <w:rFonts w:ascii="Arial" w:hAnsi="Arial" w:cs="Arial"/>
          <w:color w:val="000000"/>
        </w:rPr>
        <w:t>DSV,</w:t>
      </w:r>
      <w:r w:rsidRPr="00F64AF0">
        <w:rPr>
          <w:rFonts w:ascii="Arial" w:hAnsi="Arial" w:cs="Arial"/>
          <w:color w:val="000000"/>
        </w:rPr>
        <w:t xml:space="preserve"> or any unavoidable event, even if foreseeable, </w:t>
      </w:r>
      <w:proofErr w:type="gramStart"/>
      <w:r w:rsidRPr="00F64AF0">
        <w:rPr>
          <w:rFonts w:ascii="Arial" w:hAnsi="Arial" w:cs="Arial"/>
          <w:color w:val="000000"/>
        </w:rPr>
        <w:t>as a result of</w:t>
      </w:r>
      <w:proofErr w:type="gramEnd"/>
      <w:r w:rsidRPr="00F64AF0">
        <w:rPr>
          <w:rFonts w:ascii="Arial" w:hAnsi="Arial" w:cs="Arial"/>
          <w:color w:val="000000"/>
        </w:rPr>
        <w:t xml:space="preserve"> which DSV is unable to perform its </w:t>
      </w:r>
      <w:r w:rsidR="00531667" w:rsidRPr="00F64AF0">
        <w:rPr>
          <w:rFonts w:ascii="Arial" w:hAnsi="Arial" w:cs="Arial"/>
          <w:color w:val="000000"/>
        </w:rPr>
        <w:t>obligations,</w:t>
      </w:r>
      <w:r w:rsidRPr="00F64AF0">
        <w:rPr>
          <w:rFonts w:ascii="Arial" w:hAnsi="Arial" w:cs="Arial"/>
          <w:color w:val="000000"/>
        </w:rPr>
        <w:t xml:space="preserve"> in whole or in part. Such circumstances include, but are not limited to fire, natural calamities, maritime peril, accidents. </w:t>
      </w:r>
      <w:r w:rsidR="00531667" w:rsidRPr="00F64AF0">
        <w:rPr>
          <w:rFonts w:ascii="Arial" w:hAnsi="Arial" w:cs="Arial"/>
          <w:color w:val="000000"/>
        </w:rPr>
        <w:t>Fog,</w:t>
      </w:r>
      <w:r w:rsidRPr="00F64AF0">
        <w:rPr>
          <w:rFonts w:ascii="Arial" w:hAnsi="Arial" w:cs="Arial"/>
          <w:color w:val="000000"/>
        </w:rPr>
        <w:t xml:space="preserve"> heavy rain </w:t>
      </w:r>
      <w:proofErr w:type="gramStart"/>
      <w:r w:rsidRPr="00F64AF0">
        <w:rPr>
          <w:rFonts w:ascii="Arial" w:hAnsi="Arial" w:cs="Arial"/>
          <w:color w:val="000000"/>
        </w:rPr>
        <w:t>As</w:t>
      </w:r>
      <w:proofErr w:type="gramEnd"/>
      <w:r w:rsidRPr="00F64AF0">
        <w:rPr>
          <w:rFonts w:ascii="Arial" w:hAnsi="Arial" w:cs="Arial"/>
          <w:color w:val="000000"/>
        </w:rPr>
        <w:t xml:space="preserve"> such, DSV would be in place to claim </w:t>
      </w:r>
      <w:r w:rsidR="00531667" w:rsidRPr="00F64AF0">
        <w:rPr>
          <w:rFonts w:ascii="Arial" w:hAnsi="Arial" w:cs="Arial"/>
          <w:color w:val="000000"/>
        </w:rPr>
        <w:t>back the</w:t>
      </w:r>
      <w:r w:rsidRPr="00F64AF0">
        <w:rPr>
          <w:rFonts w:ascii="Arial" w:hAnsi="Arial" w:cs="Arial"/>
          <w:color w:val="000000"/>
        </w:rPr>
        <w:t xml:space="preserve"> </w:t>
      </w:r>
      <w:r w:rsidR="00531667" w:rsidRPr="00F64AF0">
        <w:rPr>
          <w:rFonts w:ascii="Arial" w:hAnsi="Arial" w:cs="Arial"/>
          <w:color w:val="000000"/>
        </w:rPr>
        <w:t>damages cost</w:t>
      </w:r>
      <w:r w:rsidRPr="00F64AF0">
        <w:rPr>
          <w:rFonts w:ascii="Arial" w:hAnsi="Arial" w:cs="Arial"/>
          <w:color w:val="000000"/>
        </w:rPr>
        <w:t xml:space="preserve"> and/or any surcharges due to the setbacks caused by the event.</w:t>
      </w:r>
    </w:p>
    <w:p w14:paraId="35FC5241" w14:textId="77777777" w:rsidR="00F64AF0" w:rsidRPr="00F64AF0" w:rsidRDefault="00F64AF0" w:rsidP="00531667">
      <w:pPr>
        <w:spacing w:before="100"/>
        <w:rPr>
          <w:color w:val="000000"/>
        </w:rPr>
      </w:pPr>
    </w:p>
    <w:p w14:paraId="36BCB852" w14:textId="484CF1A6" w:rsidR="00F64AF0" w:rsidRPr="00F64AF0" w:rsidRDefault="00F64AF0" w:rsidP="00531667">
      <w:pPr>
        <w:pBdr>
          <w:top w:val="nil"/>
          <w:left w:val="nil"/>
          <w:bottom w:val="nil"/>
          <w:right w:val="nil"/>
          <w:between w:val="nil"/>
        </w:pBdr>
        <w:rPr>
          <w:b/>
          <w:color w:val="000000"/>
          <w:sz w:val="28"/>
          <w:szCs w:val="34"/>
        </w:rPr>
      </w:pPr>
      <w:r w:rsidRPr="00F64AF0">
        <w:rPr>
          <w:b/>
          <w:color w:val="000000"/>
          <w:sz w:val="28"/>
          <w:szCs w:val="34"/>
        </w:rPr>
        <w:t xml:space="preserve"> Cancellation Charges are chargeable as follows:</w:t>
      </w:r>
    </w:p>
    <w:p w14:paraId="00F7E8E6"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before the truck is placed, 50% of the trip rate will be applicable.</w:t>
      </w:r>
    </w:p>
    <w:p w14:paraId="41AE817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after the truck placing, 100% of the trip rate will be applicable.</w:t>
      </w:r>
    </w:p>
    <w:p w14:paraId="5EAA929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cancellation charges can be waived once the advice for cancellation will be 24 hours prior to loading schedule.</w:t>
      </w:r>
    </w:p>
    <w:p w14:paraId="29D3B315" w14:textId="77777777" w:rsidR="006A07C4" w:rsidRDefault="006A07C4">
      <w:pPr>
        <w:spacing w:before="100"/>
      </w:pPr>
    </w:p>
    <w:p w14:paraId="50F56016" w14:textId="25BAFA8A"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Inclusions:</w:t>
      </w:r>
    </w:p>
    <w:p w14:paraId="7074163D" w14:textId="5588EB26"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Insurance of our equipment and Personnel</w:t>
      </w:r>
    </w:p>
    <w:p w14:paraId="308611BB" w14:textId="71B20B95" w:rsid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Fuel</w:t>
      </w:r>
      <w:r>
        <w:rPr>
          <w:rFonts w:ascii="Arial" w:hAnsi="Arial" w:cs="Arial"/>
          <w:color w:val="000000"/>
        </w:rPr>
        <w:t xml:space="preserve"> </w:t>
      </w:r>
      <w:r w:rsidRPr="00531667">
        <w:rPr>
          <w:rFonts w:ascii="Arial" w:hAnsi="Arial" w:cs="Arial"/>
          <w:color w:val="000000"/>
        </w:rPr>
        <w:t>Diesel</w:t>
      </w:r>
    </w:p>
    <w:p w14:paraId="22000DAA" w14:textId="77777777" w:rsidR="00531667" w:rsidRDefault="00531667" w:rsidP="00531667">
      <w:pPr>
        <w:pStyle w:val="ListParagraph"/>
        <w:ind w:left="432"/>
        <w:rPr>
          <w:rFonts w:ascii="Arial" w:hAnsi="Arial" w:cs="Arial"/>
          <w:color w:val="000000"/>
        </w:rPr>
      </w:pPr>
    </w:p>
    <w:p w14:paraId="070FEB6E" w14:textId="77777777" w:rsidR="00531667" w:rsidRPr="00531667" w:rsidRDefault="00531667" w:rsidP="00531667">
      <w:pPr>
        <w:pStyle w:val="ListParagraph"/>
        <w:ind w:left="432"/>
        <w:rPr>
          <w:rFonts w:ascii="Arial" w:hAnsi="Arial" w:cs="Arial"/>
          <w:color w:val="000000"/>
        </w:rPr>
      </w:pPr>
    </w:p>
    <w:p w14:paraId="2262F83F" w14:textId="6AB0305B"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Exclusions:</w:t>
      </w:r>
    </w:p>
    <w:p w14:paraId="49DA3D09" w14:textId="0FAA83CA"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Loading, Offloading and Supervision</w:t>
      </w:r>
    </w:p>
    <w:p w14:paraId="54646C4B" w14:textId="4AD512B1"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Terminal Handling, appointment, token and other Port charges will be charged as extra as per actual receipts.</w:t>
      </w:r>
    </w:p>
    <w:p w14:paraId="2B9B53E9" w14:textId="4F436C98"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Cargo Insurance.</w:t>
      </w:r>
    </w:p>
    <w:p w14:paraId="00EEE33F" w14:textId="0923B449"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 xml:space="preserve">Washing Charges, VGM, Toll Charges, Customs Duty, Road Permission, Toll Charges, Road Tax, </w:t>
      </w:r>
      <w:r w:rsidRPr="00531667">
        <w:rPr>
          <w:rFonts w:ascii="Arial" w:hAnsi="Arial" w:cs="Arial"/>
          <w:color w:val="000000"/>
        </w:rPr>
        <w:t>Gate pass</w:t>
      </w:r>
      <w:r w:rsidRPr="00531667">
        <w:rPr>
          <w:rFonts w:ascii="Arial" w:hAnsi="Arial" w:cs="Arial"/>
          <w:color w:val="000000"/>
        </w:rPr>
        <w:t xml:space="preserve">, permits &amp; other </w:t>
      </w:r>
      <w:proofErr w:type="gramStart"/>
      <w:r w:rsidRPr="00531667">
        <w:rPr>
          <w:rFonts w:ascii="Arial" w:hAnsi="Arial" w:cs="Arial"/>
          <w:color w:val="000000"/>
        </w:rPr>
        <w:t>third party</w:t>
      </w:r>
      <w:proofErr w:type="gramEnd"/>
      <w:r w:rsidRPr="00531667">
        <w:rPr>
          <w:rFonts w:ascii="Arial" w:hAnsi="Arial" w:cs="Arial"/>
          <w:color w:val="000000"/>
        </w:rPr>
        <w:t xml:space="preserve"> charges which will be billed as per actuals </w:t>
      </w:r>
    </w:p>
    <w:p w14:paraId="1B98B697" w14:textId="77777777" w:rsidR="006A07C4" w:rsidRDefault="006A07C4">
      <w:pPr>
        <w:spacing w:after="50"/>
      </w:pPr>
    </w:p>
    <w:p w14:paraId="4CA191A7" w14:textId="77777777" w:rsidR="006A07C4" w:rsidRDefault="007617B3">
      <w:r>
        <w:rPr>
          <w:b/>
        </w:rPr>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5F6C3" w14:textId="77777777" w:rsidR="007F16CA" w:rsidRDefault="007F16CA">
      <w:r>
        <w:separator/>
      </w:r>
    </w:p>
  </w:endnote>
  <w:endnote w:type="continuationSeparator" w:id="0">
    <w:p w14:paraId="3492F969" w14:textId="77777777" w:rsidR="007F16CA" w:rsidRDefault="007F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4BE0" w14:textId="77777777" w:rsidR="00147606" w:rsidRDefault="00147606" w:rsidP="00147606">
    <w:pPr>
      <w:jc w:val="center"/>
    </w:pPr>
    <w:r>
      <w:rPr>
        <w:noProof/>
      </w:rPr>
      <w:drawing>
        <wp:inline distT="0" distB="0" distL="0" distR="0" wp14:anchorId="64439083" wp14:editId="0F0BDE04">
          <wp:extent cx="1050000" cy="535000"/>
          <wp:effectExtent l="0" t="0" r="0" b="0"/>
          <wp:docPr id="20791587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550EC8F" wp14:editId="57C0CE83">
          <wp:extent cx="1050000" cy="535000"/>
          <wp:effectExtent l="0" t="0" r="0" b="0"/>
          <wp:docPr id="307576444"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307576444"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DEDD708" wp14:editId="1ABF6ECE">
          <wp:extent cx="1050000" cy="535000"/>
          <wp:effectExtent l="0" t="0" r="0" b="0"/>
          <wp:docPr id="58478288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58478288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A80E2A3" wp14:editId="4D836C4B">
          <wp:extent cx="1050000" cy="535000"/>
          <wp:effectExtent l="0" t="0" r="0" b="0"/>
          <wp:docPr id="13274241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5DE545C" wp14:editId="3D0A87F0">
          <wp:extent cx="1050000" cy="535000"/>
          <wp:effectExtent l="0" t="0" r="0" b="0"/>
          <wp:docPr id="1183154754"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183154754"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042E9" w14:textId="77777777" w:rsidR="007F16CA" w:rsidRDefault="007F16CA">
      <w:r>
        <w:separator/>
      </w:r>
    </w:p>
  </w:footnote>
  <w:footnote w:type="continuationSeparator" w:id="0">
    <w:p w14:paraId="26409FB8" w14:textId="77777777" w:rsidR="007F16CA" w:rsidRDefault="007F1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D2995"/>
    <w:multiLevelType w:val="hybridMultilevel"/>
    <w:tmpl w:val="CEE2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C5A9F"/>
    <w:multiLevelType w:val="hybridMultilevel"/>
    <w:tmpl w:val="BFBAEC90"/>
    <w:lvl w:ilvl="0" w:tplc="3D881C58">
      <w:start w:val="13"/>
      <w:numFmt w:val="bullet"/>
      <w:lvlText w:val=""/>
      <w:lvlJc w:val="left"/>
      <w:pPr>
        <w:ind w:left="1080" w:hanging="360"/>
      </w:pPr>
      <w:rPr>
        <w:rFonts w:ascii="Wingdings" w:eastAsia="Aptos" w:hAnsi="Wingdings"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99C2AC3"/>
    <w:multiLevelType w:val="hybridMultilevel"/>
    <w:tmpl w:val="88AE2592"/>
    <w:lvl w:ilvl="0" w:tplc="4C8E66D6">
      <w:start w:val="13"/>
      <w:numFmt w:val="bullet"/>
      <w:lvlText w:val=""/>
      <w:lvlJc w:val="left"/>
      <w:pPr>
        <w:ind w:left="1440" w:hanging="360"/>
      </w:pPr>
      <w:rPr>
        <w:rFonts w:ascii="Symbol" w:eastAsia="Aptos" w:hAnsi="Symbol"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EE1511A"/>
    <w:multiLevelType w:val="hybridMultilevel"/>
    <w:tmpl w:val="AD9CC6D2"/>
    <w:lvl w:ilvl="0" w:tplc="644AEB48">
      <w:start w:val="24"/>
      <w:numFmt w:val="bullet"/>
      <w:lvlText w:val=""/>
      <w:lvlJc w:val="left"/>
      <w:pPr>
        <w:ind w:left="720" w:hanging="360"/>
      </w:pPr>
      <w:rPr>
        <w:rFonts w:ascii="Symbol" w:eastAsia="Apto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10935897">
    <w:abstractNumId w:val="3"/>
  </w:num>
  <w:num w:numId="2" w16cid:durableId="2006476345">
    <w:abstractNumId w:val="3"/>
  </w:num>
  <w:num w:numId="3" w16cid:durableId="883062647">
    <w:abstractNumId w:val="2"/>
    <w:lvlOverride w:ilvl="0"/>
    <w:lvlOverride w:ilvl="1"/>
    <w:lvlOverride w:ilvl="2"/>
    <w:lvlOverride w:ilvl="3"/>
    <w:lvlOverride w:ilvl="4"/>
    <w:lvlOverride w:ilvl="5"/>
    <w:lvlOverride w:ilvl="6"/>
    <w:lvlOverride w:ilvl="7"/>
    <w:lvlOverride w:ilvl="8"/>
  </w:num>
  <w:num w:numId="4" w16cid:durableId="695539393">
    <w:abstractNumId w:val="1"/>
    <w:lvlOverride w:ilvl="0"/>
    <w:lvlOverride w:ilvl="1"/>
    <w:lvlOverride w:ilvl="2"/>
    <w:lvlOverride w:ilvl="3"/>
    <w:lvlOverride w:ilvl="4"/>
    <w:lvlOverride w:ilvl="5"/>
    <w:lvlOverride w:ilvl="6"/>
    <w:lvlOverride w:ilvl="7"/>
    <w:lvlOverride w:ilvl="8"/>
  </w:num>
  <w:num w:numId="5" w16cid:durableId="1355884971">
    <w:abstractNumId w:val="4"/>
    <w:lvlOverride w:ilvl="0"/>
    <w:lvlOverride w:ilvl="1"/>
    <w:lvlOverride w:ilvl="2"/>
    <w:lvlOverride w:ilvl="3"/>
    <w:lvlOverride w:ilvl="4"/>
    <w:lvlOverride w:ilvl="5"/>
    <w:lvlOverride w:ilvl="6"/>
    <w:lvlOverride w:ilvl="7"/>
    <w:lvlOverride w:ilvl="8"/>
  </w:num>
  <w:num w:numId="6" w16cid:durableId="227498938">
    <w:abstractNumId w:val="1"/>
  </w:num>
  <w:num w:numId="7" w16cid:durableId="11726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13375F"/>
    <w:rsid w:val="00147606"/>
    <w:rsid w:val="0016479A"/>
    <w:rsid w:val="002272A3"/>
    <w:rsid w:val="00231100"/>
    <w:rsid w:val="00243C59"/>
    <w:rsid w:val="002E6551"/>
    <w:rsid w:val="0032728E"/>
    <w:rsid w:val="00386DC7"/>
    <w:rsid w:val="00414CD7"/>
    <w:rsid w:val="00430E3A"/>
    <w:rsid w:val="00531667"/>
    <w:rsid w:val="005A59C8"/>
    <w:rsid w:val="005C0B21"/>
    <w:rsid w:val="0062111D"/>
    <w:rsid w:val="006230F7"/>
    <w:rsid w:val="006A07C4"/>
    <w:rsid w:val="006E3A27"/>
    <w:rsid w:val="00705C91"/>
    <w:rsid w:val="00744D86"/>
    <w:rsid w:val="007617B3"/>
    <w:rsid w:val="007839BC"/>
    <w:rsid w:val="00791D38"/>
    <w:rsid w:val="007D7420"/>
    <w:rsid w:val="007F16CA"/>
    <w:rsid w:val="00836BB2"/>
    <w:rsid w:val="00896D1A"/>
    <w:rsid w:val="008A7842"/>
    <w:rsid w:val="008B6D9F"/>
    <w:rsid w:val="008F7DFF"/>
    <w:rsid w:val="009908E4"/>
    <w:rsid w:val="009F5AE0"/>
    <w:rsid w:val="00A86B6D"/>
    <w:rsid w:val="00B7393B"/>
    <w:rsid w:val="00BA2A3D"/>
    <w:rsid w:val="00BF1A07"/>
    <w:rsid w:val="00C42CC4"/>
    <w:rsid w:val="00C7095C"/>
    <w:rsid w:val="00C847C8"/>
    <w:rsid w:val="00CA28A1"/>
    <w:rsid w:val="00D356AB"/>
    <w:rsid w:val="00D84B3D"/>
    <w:rsid w:val="00DD7971"/>
    <w:rsid w:val="00EB15A8"/>
    <w:rsid w:val="00F270FF"/>
    <w:rsid w:val="00F31222"/>
    <w:rsid w:val="00F5509A"/>
    <w:rsid w:val="00F64AF0"/>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 w:type="paragraph" w:styleId="ListParagraph">
    <w:name w:val="List Paragraph"/>
    <w:basedOn w:val="Normal"/>
    <w:uiPriority w:val="34"/>
    <w:qFormat/>
    <w:rsid w:val="00F6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453601049">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735056128">
      <w:bodyDiv w:val="1"/>
      <w:marLeft w:val="0"/>
      <w:marRight w:val="0"/>
      <w:marTop w:val="0"/>
      <w:marBottom w:val="0"/>
      <w:divBdr>
        <w:top w:val="none" w:sz="0" w:space="0" w:color="auto"/>
        <w:left w:val="none" w:sz="0" w:space="0" w:color="auto"/>
        <w:bottom w:val="none" w:sz="0" w:space="0" w:color="auto"/>
        <w:right w:val="none" w:sz="0" w:space="0" w:color="auto"/>
      </w:divBdr>
    </w:div>
    <w:div w:id="1101297299">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107775874">
      <w:bodyDiv w:val="1"/>
      <w:marLeft w:val="0"/>
      <w:marRight w:val="0"/>
      <w:marTop w:val="0"/>
      <w:marBottom w:val="0"/>
      <w:divBdr>
        <w:top w:val="none" w:sz="0" w:space="0" w:color="auto"/>
        <w:left w:val="none" w:sz="0" w:space="0" w:color="auto"/>
        <w:bottom w:val="none" w:sz="0" w:space="0" w:color="auto"/>
        <w:right w:val="none" w:sz="0" w:space="0" w:color="auto"/>
      </w:divBdr>
    </w:div>
    <w:div w:id="1205632677">
      <w:bodyDiv w:val="1"/>
      <w:marLeft w:val="0"/>
      <w:marRight w:val="0"/>
      <w:marTop w:val="0"/>
      <w:marBottom w:val="0"/>
      <w:divBdr>
        <w:top w:val="none" w:sz="0" w:space="0" w:color="auto"/>
        <w:left w:val="none" w:sz="0" w:space="0" w:color="auto"/>
        <w:bottom w:val="none" w:sz="0" w:space="0" w:color="auto"/>
        <w:right w:val="none" w:sz="0" w:space="0" w:color="auto"/>
      </w:divBdr>
    </w:div>
    <w:div w:id="1251815765">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 w:id="1422601646">
      <w:bodyDiv w:val="1"/>
      <w:marLeft w:val="0"/>
      <w:marRight w:val="0"/>
      <w:marTop w:val="0"/>
      <w:marBottom w:val="0"/>
      <w:divBdr>
        <w:top w:val="none" w:sz="0" w:space="0" w:color="auto"/>
        <w:left w:val="none" w:sz="0" w:space="0" w:color="auto"/>
        <w:bottom w:val="none" w:sz="0" w:space="0" w:color="auto"/>
        <w:right w:val="none" w:sz="0" w:space="0" w:color="auto"/>
      </w:divBdr>
    </w:div>
    <w:div w:id="1546990325">
      <w:bodyDiv w:val="1"/>
      <w:marLeft w:val="0"/>
      <w:marRight w:val="0"/>
      <w:marTop w:val="0"/>
      <w:marBottom w:val="0"/>
      <w:divBdr>
        <w:top w:val="none" w:sz="0" w:space="0" w:color="auto"/>
        <w:left w:val="none" w:sz="0" w:space="0" w:color="auto"/>
        <w:bottom w:val="none" w:sz="0" w:space="0" w:color="auto"/>
        <w:right w:val="none" w:sz="0" w:space="0" w:color="auto"/>
      </w:divBdr>
    </w:div>
    <w:div w:id="1574927598">
      <w:bodyDiv w:val="1"/>
      <w:marLeft w:val="0"/>
      <w:marRight w:val="0"/>
      <w:marTop w:val="0"/>
      <w:marBottom w:val="0"/>
      <w:divBdr>
        <w:top w:val="none" w:sz="0" w:space="0" w:color="auto"/>
        <w:left w:val="none" w:sz="0" w:space="0" w:color="auto"/>
        <w:bottom w:val="none" w:sz="0" w:space="0" w:color="auto"/>
        <w:right w:val="none" w:sz="0" w:space="0" w:color="auto"/>
      </w:divBdr>
    </w:div>
    <w:div w:id="1707216570">
      <w:bodyDiv w:val="1"/>
      <w:marLeft w:val="0"/>
      <w:marRight w:val="0"/>
      <w:marTop w:val="0"/>
      <w:marBottom w:val="0"/>
      <w:divBdr>
        <w:top w:val="none" w:sz="0" w:space="0" w:color="auto"/>
        <w:left w:val="none" w:sz="0" w:space="0" w:color="auto"/>
        <w:bottom w:val="none" w:sz="0" w:space="0" w:color="auto"/>
        <w:right w:val="none" w:sz="0" w:space="0" w:color="auto"/>
      </w:divBdr>
    </w:div>
    <w:div w:id="1787118714">
      <w:bodyDiv w:val="1"/>
      <w:marLeft w:val="0"/>
      <w:marRight w:val="0"/>
      <w:marTop w:val="0"/>
      <w:marBottom w:val="0"/>
      <w:divBdr>
        <w:top w:val="none" w:sz="0" w:space="0" w:color="auto"/>
        <w:left w:val="none" w:sz="0" w:space="0" w:color="auto"/>
        <w:bottom w:val="none" w:sz="0" w:space="0" w:color="auto"/>
        <w:right w:val="none" w:sz="0" w:space="0" w:color="auto"/>
      </w:divBdr>
    </w:div>
    <w:div w:id="210988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Jawad - DSV</dc:creator>
  <cp:lastModifiedBy>Mohamad Jawad - DSV</cp:lastModifiedBy>
  <cp:revision>2</cp:revision>
  <dcterms:created xsi:type="dcterms:W3CDTF">2025-08-07T04:27:00Z</dcterms:created>
  <dcterms:modified xsi:type="dcterms:W3CDTF">2025-08-07T04:27:00Z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