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202C4C92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B03546">
        <w:rPr>
          <w:rFonts w:ascii="Comic Sans MS" w:hAnsi="Comic Sans MS" w:cs="Traditional Arabic"/>
          <w:b/>
        </w:rPr>
        <w:t>7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A72B2" w:rsidRPr="002A72B2">
        <w:rPr>
          <w:rFonts w:ascii="Comic Sans MS" w:hAnsi="Comic Sans MS" w:cs="Traditional Arabic"/>
          <w:b/>
        </w:rPr>
        <w:t>Exception Handling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9EFF4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79150251" w:rsidR="00317060" w:rsidRPr="00321641" w:rsidRDefault="002A72B2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2A72B2">
        <w:rPr>
          <w:rFonts w:ascii="Comic Sans MS" w:hAnsi="Comic Sans MS"/>
          <w:color w:val="000000"/>
          <w:sz w:val="20"/>
          <w:szCs w:val="20"/>
        </w:rPr>
        <w:t>Exception Handling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760217DF" w14:textId="1F4C2A3F" w:rsidR="00987C75" w:rsidRPr="002B5726" w:rsidRDefault="00987C75" w:rsidP="00987C75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2D9C639" w14:textId="48EAAB91" w:rsidR="00A2632C" w:rsidRDefault="00A2632C" w:rsidP="00A2632C">
      <w:pPr>
        <w:jc w:val="both"/>
        <w:rPr>
          <w:rFonts w:ascii="Comic Sans MS" w:hAnsi="Comic Sans MS"/>
          <w:color w:val="000000"/>
          <w:sz w:val="20"/>
          <w:szCs w:val="20"/>
        </w:rPr>
      </w:pPr>
      <w:r w:rsidRPr="002A72B2">
        <w:rPr>
          <w:rFonts w:ascii="Comic Sans MS" w:hAnsi="Comic Sans MS"/>
          <w:color w:val="000000"/>
          <w:sz w:val="20"/>
          <w:szCs w:val="20"/>
        </w:rPr>
        <w:t xml:space="preserve">Write a </w:t>
      </w:r>
      <w:r>
        <w:rPr>
          <w:rFonts w:ascii="Comic Sans MS" w:hAnsi="Comic Sans MS"/>
          <w:color w:val="000000"/>
          <w:sz w:val="20"/>
          <w:szCs w:val="20"/>
        </w:rPr>
        <w:t>method</w:t>
      </w:r>
      <w:r w:rsidRPr="002A72B2">
        <w:rPr>
          <w:rFonts w:ascii="Comic Sans MS" w:hAnsi="Comic Sans MS"/>
          <w:color w:val="000000"/>
          <w:sz w:val="20"/>
          <w:szCs w:val="20"/>
        </w:rPr>
        <w:t xml:space="preserve"> that </w:t>
      </w:r>
      <w:r>
        <w:rPr>
          <w:rFonts w:ascii="Comic Sans MS" w:hAnsi="Comic Sans MS"/>
          <w:color w:val="000000"/>
          <w:sz w:val="20"/>
          <w:szCs w:val="20"/>
        </w:rPr>
        <w:t>returns quality points for a letter grade if it is valid</w:t>
      </w:r>
      <w:r w:rsidR="00B03546">
        <w:rPr>
          <w:rFonts w:ascii="Comic Sans MS" w:hAnsi="Comic Sans MS"/>
          <w:color w:val="000000"/>
          <w:sz w:val="20"/>
          <w:szCs w:val="20"/>
        </w:rPr>
        <w:t xml:space="preserve">, </w:t>
      </w:r>
      <w:r>
        <w:rPr>
          <w:rFonts w:ascii="Comic Sans MS" w:hAnsi="Comic Sans MS"/>
          <w:color w:val="000000"/>
          <w:sz w:val="20"/>
          <w:szCs w:val="20"/>
        </w:rPr>
        <w:t xml:space="preserve"> </w:t>
      </w:r>
      <w:r w:rsidR="00B03546">
        <w:rPr>
          <w:rFonts w:ascii="Comic Sans MS" w:hAnsi="Comic Sans MS"/>
          <w:color w:val="000000"/>
          <w:sz w:val="20"/>
          <w:szCs w:val="20"/>
        </w:rPr>
        <w:t>otherwise</w:t>
      </w:r>
      <w:r w:rsidR="00B03546">
        <w:rPr>
          <w:rFonts w:ascii="Comic Sans MS" w:hAnsi="Comic Sans MS"/>
          <w:color w:val="000000"/>
          <w:sz w:val="20"/>
          <w:szCs w:val="20"/>
        </w:rPr>
        <w:t xml:space="preserve"> </w:t>
      </w:r>
      <w:r w:rsidR="00BE021C">
        <w:rPr>
          <w:rFonts w:ascii="Comic Sans MS" w:hAnsi="Comic Sans MS"/>
          <w:color w:val="000000"/>
          <w:sz w:val="20"/>
          <w:szCs w:val="20"/>
        </w:rPr>
        <w:t>the method</w:t>
      </w:r>
      <w:r w:rsidR="00B03546">
        <w:rPr>
          <w:rFonts w:ascii="Comic Sans MS" w:hAnsi="Comic Sans MS"/>
          <w:color w:val="000000"/>
          <w:sz w:val="20"/>
          <w:szCs w:val="20"/>
        </w:rPr>
        <w:t xml:space="preserve"> </w:t>
      </w:r>
      <w:r>
        <w:rPr>
          <w:rFonts w:ascii="Comic Sans MS" w:hAnsi="Comic Sans MS"/>
          <w:color w:val="000000"/>
          <w:sz w:val="20"/>
          <w:szCs w:val="20"/>
        </w:rPr>
        <w:t>throws</w:t>
      </w:r>
      <w:r w:rsidRPr="002A72B2">
        <w:rPr>
          <w:rFonts w:ascii="Comic Sans MS" w:hAnsi="Comic Sans MS"/>
          <w:color w:val="000000"/>
          <w:sz w:val="20"/>
          <w:szCs w:val="20"/>
        </w:rPr>
        <w:t xml:space="preserve"> </w:t>
      </w:r>
      <w:r w:rsidR="00B03546">
        <w:rPr>
          <w:rFonts w:ascii="Comic Sans MS" w:hAnsi="Comic Sans MS"/>
          <w:color w:val="000000"/>
          <w:sz w:val="20"/>
          <w:szCs w:val="20"/>
        </w:rPr>
        <w:t>an</w:t>
      </w:r>
      <w:r>
        <w:rPr>
          <w:rFonts w:ascii="Comic Sans MS" w:hAnsi="Comic Sans MS"/>
          <w:color w:val="000000"/>
          <w:sz w:val="20"/>
          <w:szCs w:val="20"/>
        </w:rPr>
        <w:t xml:space="preserve"> exception .</w:t>
      </w:r>
    </w:p>
    <w:p w14:paraId="07965625" w14:textId="77777777" w:rsidR="00A2632C" w:rsidRDefault="00A2632C" w:rsidP="00A2632C">
      <w:pPr>
        <w:jc w:val="both"/>
        <w:rPr>
          <w:rFonts w:ascii="Comic Sans MS" w:hAnsi="Comic Sans MS"/>
          <w:color w:val="000000"/>
          <w:sz w:val="20"/>
          <w:szCs w:val="20"/>
        </w:rPr>
      </w:pPr>
    </w:p>
    <w:p w14:paraId="2D739053" w14:textId="77777777" w:rsidR="00A2632C" w:rsidRPr="00CA7EFF" w:rsidRDefault="00A2632C" w:rsidP="00CA7EFF">
      <w:pPr>
        <w:jc w:val="both"/>
        <w:rPr>
          <w:rFonts w:ascii="Comic Sans MS" w:hAnsi="Comic Sans MS"/>
          <w:color w:val="000000"/>
          <w:sz w:val="20"/>
          <w:szCs w:val="20"/>
        </w:rPr>
      </w:pPr>
      <w:r w:rsidRPr="00CA7EFF">
        <w:rPr>
          <w:rFonts w:ascii="Comic Sans MS" w:hAnsi="Comic Sans MS"/>
          <w:color w:val="000000"/>
          <w:sz w:val="20"/>
          <w:szCs w:val="20"/>
        </w:rPr>
        <w:t>Quality points are used to calculate your grade point average (GPA). Quality points are earned on a descending scale where 4 quality points are awarded for an "A+" grade and zero quality points are awarded for an "F" grade. </w:t>
      </w:r>
    </w:p>
    <w:p w14:paraId="4574938C" w14:textId="77777777" w:rsidR="00A2632C" w:rsidRDefault="00A2632C" w:rsidP="00A2632C">
      <w:pPr>
        <w:pStyle w:val="NormalWeb"/>
        <w:shd w:val="clear" w:color="auto" w:fill="FFFFFF"/>
        <w:spacing w:before="0" w:beforeAutospacing="0" w:after="0" w:afterAutospacing="0" w:line="336" w:lineRule="atLeast"/>
        <w:ind w:left="45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545"/>
        <w:gridCol w:w="883"/>
        <w:gridCol w:w="856"/>
        <w:gridCol w:w="856"/>
        <w:gridCol w:w="856"/>
        <w:gridCol w:w="856"/>
        <w:gridCol w:w="852"/>
        <w:gridCol w:w="818"/>
        <w:gridCol w:w="798"/>
      </w:tblGrid>
      <w:tr w:rsidR="00A2632C" w:rsidRPr="00CA7EFF" w14:paraId="4FAA4644" w14:textId="77777777" w:rsidTr="00B03546">
        <w:tc>
          <w:tcPr>
            <w:tcW w:w="1417" w:type="dxa"/>
          </w:tcPr>
          <w:p w14:paraId="244D4212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Grade</w:t>
            </w:r>
          </w:p>
        </w:tc>
        <w:tc>
          <w:tcPr>
            <w:tcW w:w="545" w:type="dxa"/>
          </w:tcPr>
          <w:p w14:paraId="42EC68B5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A+</w:t>
            </w:r>
          </w:p>
        </w:tc>
        <w:tc>
          <w:tcPr>
            <w:tcW w:w="883" w:type="dxa"/>
          </w:tcPr>
          <w:p w14:paraId="0279BC21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A</w:t>
            </w:r>
          </w:p>
        </w:tc>
        <w:tc>
          <w:tcPr>
            <w:tcW w:w="856" w:type="dxa"/>
          </w:tcPr>
          <w:p w14:paraId="1332DF56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B+</w:t>
            </w:r>
          </w:p>
        </w:tc>
        <w:tc>
          <w:tcPr>
            <w:tcW w:w="856" w:type="dxa"/>
          </w:tcPr>
          <w:p w14:paraId="21AE9334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B</w:t>
            </w:r>
          </w:p>
        </w:tc>
        <w:tc>
          <w:tcPr>
            <w:tcW w:w="856" w:type="dxa"/>
          </w:tcPr>
          <w:p w14:paraId="4151FBC5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856" w:type="dxa"/>
          </w:tcPr>
          <w:p w14:paraId="01349228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C</w:t>
            </w:r>
          </w:p>
        </w:tc>
        <w:tc>
          <w:tcPr>
            <w:tcW w:w="852" w:type="dxa"/>
          </w:tcPr>
          <w:p w14:paraId="58D7B6FC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D+</w:t>
            </w:r>
          </w:p>
        </w:tc>
        <w:tc>
          <w:tcPr>
            <w:tcW w:w="818" w:type="dxa"/>
          </w:tcPr>
          <w:p w14:paraId="6693D310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D</w:t>
            </w:r>
          </w:p>
        </w:tc>
        <w:tc>
          <w:tcPr>
            <w:tcW w:w="798" w:type="dxa"/>
          </w:tcPr>
          <w:p w14:paraId="5014F93C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F</w:t>
            </w:r>
          </w:p>
        </w:tc>
      </w:tr>
      <w:tr w:rsidR="00A2632C" w:rsidRPr="00CA7EFF" w14:paraId="444F63B9" w14:textId="77777777" w:rsidTr="00B03546">
        <w:tc>
          <w:tcPr>
            <w:tcW w:w="1417" w:type="dxa"/>
          </w:tcPr>
          <w:p w14:paraId="525685E1" w14:textId="79ED99E5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 xml:space="preserve">Quality </w:t>
            </w:r>
            <w:r w:rsidR="00B03546">
              <w:rPr>
                <w:rFonts w:ascii="Comic Sans MS" w:hAnsi="Comic Sans MS" w:cs="Helvetica"/>
                <w:color w:val="000000"/>
                <w:sz w:val="18"/>
                <w:szCs w:val="18"/>
              </w:rPr>
              <w:t>p</w:t>
            </w: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oints</w:t>
            </w:r>
          </w:p>
        </w:tc>
        <w:tc>
          <w:tcPr>
            <w:tcW w:w="545" w:type="dxa"/>
          </w:tcPr>
          <w:p w14:paraId="5C5AE726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83" w:type="dxa"/>
          </w:tcPr>
          <w:p w14:paraId="2662718D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3.75</w:t>
            </w:r>
          </w:p>
        </w:tc>
        <w:tc>
          <w:tcPr>
            <w:tcW w:w="856" w:type="dxa"/>
          </w:tcPr>
          <w:p w14:paraId="29AAF269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856" w:type="dxa"/>
          </w:tcPr>
          <w:p w14:paraId="1E2264DD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856" w:type="dxa"/>
          </w:tcPr>
          <w:p w14:paraId="28842709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856" w:type="dxa"/>
          </w:tcPr>
          <w:p w14:paraId="70DA594F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852" w:type="dxa"/>
          </w:tcPr>
          <w:p w14:paraId="03A13220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818" w:type="dxa"/>
          </w:tcPr>
          <w:p w14:paraId="5A0CA401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98" w:type="dxa"/>
          </w:tcPr>
          <w:p w14:paraId="31FCA4EA" w14:textId="77777777" w:rsidR="00A2632C" w:rsidRPr="00CA7EFF" w:rsidRDefault="00A2632C" w:rsidP="00284A31">
            <w:pPr>
              <w:pStyle w:val="NormalWeb"/>
              <w:spacing w:before="0" w:beforeAutospacing="0" w:after="0" w:afterAutospacing="0" w:line="336" w:lineRule="atLeast"/>
              <w:rPr>
                <w:rFonts w:ascii="Comic Sans MS" w:hAnsi="Comic Sans MS" w:cs="Helvetica"/>
                <w:color w:val="000000"/>
                <w:sz w:val="18"/>
                <w:szCs w:val="18"/>
              </w:rPr>
            </w:pPr>
            <w:r w:rsidRPr="00CA7EFF">
              <w:rPr>
                <w:rFonts w:ascii="Comic Sans MS" w:hAnsi="Comic Sans MS" w:cs="Helvetica"/>
                <w:color w:val="000000"/>
                <w:sz w:val="18"/>
                <w:szCs w:val="18"/>
              </w:rPr>
              <w:t>0</w:t>
            </w:r>
          </w:p>
        </w:tc>
      </w:tr>
    </w:tbl>
    <w:p w14:paraId="34B18B52" w14:textId="77777777" w:rsidR="00A2632C" w:rsidRDefault="00A2632C" w:rsidP="00A2632C">
      <w:pPr>
        <w:pStyle w:val="NormalWeb"/>
        <w:shd w:val="clear" w:color="auto" w:fill="FFFFFF"/>
        <w:spacing w:before="0" w:beforeAutospacing="0" w:after="0" w:afterAutospacing="0" w:line="336" w:lineRule="atLeast"/>
        <w:ind w:left="450"/>
        <w:rPr>
          <w:rFonts w:ascii="Helvetica" w:hAnsi="Helvetica" w:cs="Helvetica"/>
          <w:color w:val="000000"/>
          <w:sz w:val="18"/>
          <w:szCs w:val="18"/>
        </w:rPr>
      </w:pPr>
    </w:p>
    <w:p w14:paraId="1A3A9DD6" w14:textId="77777777" w:rsidR="00A2632C" w:rsidRPr="000704B2" w:rsidRDefault="00A2632C" w:rsidP="00A2632C">
      <w:pPr>
        <w:jc w:val="both"/>
        <w:rPr>
          <w:rFonts w:ascii="Comic Sans MS" w:hAnsi="Comic Sans MS"/>
          <w:color w:val="000000"/>
          <w:sz w:val="20"/>
          <w:szCs w:val="20"/>
        </w:rPr>
      </w:pPr>
    </w:p>
    <w:p w14:paraId="6C1F5A85" w14:textId="6E9BC383" w:rsidR="00B03546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160984">
        <w:rPr>
          <w:rFonts w:ascii="Comic Sans MS" w:eastAsiaTheme="minorHAnsi" w:hAnsi="Comic Sans MS" w:cs="TimesLTPro-Roman"/>
          <w:sz w:val="20"/>
          <w:szCs w:val="20"/>
        </w:rPr>
        <w:t xml:space="preserve">Write a test program that prompts the user to enter </w:t>
      </w:r>
      <w:r>
        <w:rPr>
          <w:rFonts w:ascii="Comic Sans MS" w:eastAsiaTheme="minorHAnsi" w:hAnsi="Comic Sans MS" w:cs="TimesLTPro-Roman"/>
          <w:sz w:val="20"/>
          <w:szCs w:val="20"/>
        </w:rPr>
        <w:t>a letter grade</w:t>
      </w:r>
      <w:r w:rsidRPr="00160984">
        <w:rPr>
          <w:rFonts w:ascii="Comic Sans MS" w:eastAsiaTheme="minorHAnsi" w:hAnsi="Comic Sans MS" w:cs="TimesLTPro-Roman"/>
          <w:sz w:val="20"/>
          <w:szCs w:val="20"/>
        </w:rPr>
        <w:t xml:space="preserve"> and displays the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quality points</w:t>
      </w:r>
      <w:r w:rsidR="00B03546">
        <w:rPr>
          <w:rFonts w:ascii="Comic Sans MS" w:eastAsiaTheme="minorHAnsi" w:hAnsi="Comic Sans MS" w:cs="TimesLTPro-Roman"/>
          <w:sz w:val="20"/>
          <w:szCs w:val="20"/>
        </w:rPr>
        <w:t xml:space="preserve"> by calling the above method in a try-catch block.</w:t>
      </w:r>
    </w:p>
    <w:p w14:paraId="05A98C0A" w14:textId="77777777" w:rsidR="00B03546" w:rsidRDefault="00B03546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55C5D470" w14:textId="09E0870C" w:rsidR="00A2632C" w:rsidRPr="00D50049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160984">
        <w:rPr>
          <w:rFonts w:ascii="Comic Sans MS" w:eastAsiaTheme="minorHAnsi" w:hAnsi="Comic Sans MS" w:cs="TimesLTPro-Roman"/>
          <w:sz w:val="20"/>
          <w:szCs w:val="20"/>
        </w:rPr>
        <w:t>sample run:</w:t>
      </w:r>
    </w:p>
    <w:p w14:paraId="2173A149" w14:textId="77777777" w:rsidR="00A2632C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6BFF23C4" w14:textId="77777777" w:rsidR="00A2632C" w:rsidRPr="00160984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a letter</w:t>
      </w: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grade</w:t>
      </w: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: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A</w:t>
      </w:r>
    </w:p>
    <w:p w14:paraId="360C0386" w14:textId="77777777" w:rsidR="00A2632C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The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quality points</w:t>
      </w: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 3.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75</w:t>
      </w:r>
    </w:p>
    <w:p w14:paraId="05F0061F" w14:textId="77777777" w:rsidR="00A2632C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64278FF4" w14:textId="77777777" w:rsidR="00A2632C" w:rsidRPr="00160984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a letter</w:t>
      </w: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grade</w:t>
      </w: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: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C</w:t>
      </w:r>
    </w:p>
    <w:p w14:paraId="5CCA626C" w14:textId="77777777" w:rsidR="00A2632C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The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quality points</w:t>
      </w: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2</w:t>
      </w: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>.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0</w:t>
      </w:r>
    </w:p>
    <w:p w14:paraId="5B2EC0D2" w14:textId="77777777" w:rsidR="00A2632C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2BA80E3C" w14:textId="77777777" w:rsidR="00A2632C" w:rsidRPr="00160984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Enter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a letter</w:t>
      </w: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grade</w:t>
      </w:r>
      <w:r w:rsidRPr="00160984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: </w:t>
      </w: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X</w:t>
      </w:r>
    </w:p>
    <w:p w14:paraId="6936D462" w14:textId="77777777" w:rsidR="00A2632C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>
        <w:rPr>
          <w:rFonts w:ascii="Comic Sans MS" w:eastAsiaTheme="minorHAnsi" w:hAnsi="Comic Sans MS" w:cs="TimesLTPro-Roman"/>
          <w:sz w:val="20"/>
          <w:szCs w:val="20"/>
          <w:highlight w:val="lightGray"/>
        </w:rPr>
        <w:t>Invalid grade</w:t>
      </w:r>
    </w:p>
    <w:p w14:paraId="777EA377" w14:textId="77777777" w:rsidR="00A2632C" w:rsidRDefault="00A2632C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6BA09961" w14:textId="0B2905CB" w:rsidR="002B4C8A" w:rsidRDefault="002B4C8A" w:rsidP="00A2632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sectPr w:rsidR="002B4C8A" w:rsidSect="002002C1">
      <w:pgSz w:w="11906" w:h="16838" w:code="9"/>
      <w:pgMar w:top="720" w:right="720" w:bottom="720" w:left="720" w:header="288" w:footer="288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A6B73" w14:textId="77777777" w:rsidR="00BA7F09" w:rsidRDefault="00BA7F09" w:rsidP="002002C1">
      <w:r>
        <w:separator/>
      </w:r>
    </w:p>
  </w:endnote>
  <w:endnote w:type="continuationSeparator" w:id="0">
    <w:p w14:paraId="03861FDC" w14:textId="77777777" w:rsidR="00BA7F09" w:rsidRDefault="00BA7F09" w:rsidP="0020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E80E" w14:textId="77777777" w:rsidR="00BA7F09" w:rsidRDefault="00BA7F09" w:rsidP="002002C1">
      <w:r>
        <w:separator/>
      </w:r>
    </w:p>
  </w:footnote>
  <w:footnote w:type="continuationSeparator" w:id="0">
    <w:p w14:paraId="2D84A6FF" w14:textId="77777777" w:rsidR="00BA7F09" w:rsidRDefault="00BA7F09" w:rsidP="0020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793B"/>
    <w:multiLevelType w:val="hybridMultilevel"/>
    <w:tmpl w:val="084C9C70"/>
    <w:lvl w:ilvl="0" w:tplc="FE9077D8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Courier New"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881190">
    <w:abstractNumId w:val="2"/>
  </w:num>
  <w:num w:numId="2" w16cid:durableId="1664701741">
    <w:abstractNumId w:val="1"/>
  </w:num>
  <w:num w:numId="3" w16cid:durableId="483425847">
    <w:abstractNumId w:val="4"/>
  </w:num>
  <w:num w:numId="4" w16cid:durableId="462234344">
    <w:abstractNumId w:val="6"/>
  </w:num>
  <w:num w:numId="5" w16cid:durableId="1476141075">
    <w:abstractNumId w:val="3"/>
  </w:num>
  <w:num w:numId="6" w16cid:durableId="711227516">
    <w:abstractNumId w:val="5"/>
  </w:num>
  <w:num w:numId="7" w16cid:durableId="33680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64028"/>
    <w:rsid w:val="00085435"/>
    <w:rsid w:val="00091062"/>
    <w:rsid w:val="000A4370"/>
    <w:rsid w:val="000B57BD"/>
    <w:rsid w:val="000E1667"/>
    <w:rsid w:val="000F16B5"/>
    <w:rsid w:val="00160984"/>
    <w:rsid w:val="001634ED"/>
    <w:rsid w:val="00173C31"/>
    <w:rsid w:val="00174A7B"/>
    <w:rsid w:val="00182154"/>
    <w:rsid w:val="002002C1"/>
    <w:rsid w:val="002409C9"/>
    <w:rsid w:val="00274CF7"/>
    <w:rsid w:val="00295EDC"/>
    <w:rsid w:val="002A7129"/>
    <w:rsid w:val="002A72B2"/>
    <w:rsid w:val="002B4C8A"/>
    <w:rsid w:val="002B5726"/>
    <w:rsid w:val="003046D2"/>
    <w:rsid w:val="00317060"/>
    <w:rsid w:val="00321641"/>
    <w:rsid w:val="00356A0D"/>
    <w:rsid w:val="00375BF3"/>
    <w:rsid w:val="00381E99"/>
    <w:rsid w:val="003C129F"/>
    <w:rsid w:val="003C13C2"/>
    <w:rsid w:val="003F67B5"/>
    <w:rsid w:val="004210E3"/>
    <w:rsid w:val="004446D2"/>
    <w:rsid w:val="00477356"/>
    <w:rsid w:val="00482CE5"/>
    <w:rsid w:val="004C4C2B"/>
    <w:rsid w:val="004D18AC"/>
    <w:rsid w:val="004E165B"/>
    <w:rsid w:val="0051491B"/>
    <w:rsid w:val="00536C79"/>
    <w:rsid w:val="005B1E17"/>
    <w:rsid w:val="00601718"/>
    <w:rsid w:val="006073A1"/>
    <w:rsid w:val="006429CD"/>
    <w:rsid w:val="00654B8E"/>
    <w:rsid w:val="00675F4F"/>
    <w:rsid w:val="0069721C"/>
    <w:rsid w:val="006B6F6E"/>
    <w:rsid w:val="006C161C"/>
    <w:rsid w:val="006D25DB"/>
    <w:rsid w:val="006D6344"/>
    <w:rsid w:val="006E78F5"/>
    <w:rsid w:val="00701476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105B"/>
    <w:rsid w:val="0085151A"/>
    <w:rsid w:val="00880D40"/>
    <w:rsid w:val="008C6BFF"/>
    <w:rsid w:val="008D704A"/>
    <w:rsid w:val="009523AA"/>
    <w:rsid w:val="00987C75"/>
    <w:rsid w:val="009A4071"/>
    <w:rsid w:val="009C2BB6"/>
    <w:rsid w:val="009E1CBD"/>
    <w:rsid w:val="009F039C"/>
    <w:rsid w:val="00A07AB3"/>
    <w:rsid w:val="00A2632C"/>
    <w:rsid w:val="00A416FE"/>
    <w:rsid w:val="00A67BC0"/>
    <w:rsid w:val="00A72DB5"/>
    <w:rsid w:val="00AE1B31"/>
    <w:rsid w:val="00AE1B7A"/>
    <w:rsid w:val="00B03546"/>
    <w:rsid w:val="00B231EB"/>
    <w:rsid w:val="00B33F76"/>
    <w:rsid w:val="00B40826"/>
    <w:rsid w:val="00B443C4"/>
    <w:rsid w:val="00B47D9C"/>
    <w:rsid w:val="00B5443B"/>
    <w:rsid w:val="00B801C5"/>
    <w:rsid w:val="00BA7F09"/>
    <w:rsid w:val="00BD0317"/>
    <w:rsid w:val="00BE021C"/>
    <w:rsid w:val="00C05EE7"/>
    <w:rsid w:val="00C40F7F"/>
    <w:rsid w:val="00C74D28"/>
    <w:rsid w:val="00CA307D"/>
    <w:rsid w:val="00CA7470"/>
    <w:rsid w:val="00CA7EFF"/>
    <w:rsid w:val="00CD58F8"/>
    <w:rsid w:val="00CF5D43"/>
    <w:rsid w:val="00D50049"/>
    <w:rsid w:val="00D97502"/>
    <w:rsid w:val="00DB4015"/>
    <w:rsid w:val="00DC0A93"/>
    <w:rsid w:val="00DF7024"/>
    <w:rsid w:val="00E4489E"/>
    <w:rsid w:val="00E460BE"/>
    <w:rsid w:val="00E51976"/>
    <w:rsid w:val="00E63B0A"/>
    <w:rsid w:val="00E76884"/>
    <w:rsid w:val="00F1567F"/>
    <w:rsid w:val="00F2494B"/>
    <w:rsid w:val="00F53255"/>
    <w:rsid w:val="00F63B54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F039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2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0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2C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2" ma:contentTypeDescription="Create a new document." ma:contentTypeScope="" ma:versionID="be67dcde04d10d4923032d5cb1ad6c76">
  <xsd:schema xmlns:xsd="http://www.w3.org/2001/XMLSchema" xmlns:xs="http://www.w3.org/2001/XMLSchema" xmlns:p="http://schemas.microsoft.com/office/2006/metadata/properties" xmlns:ns2="6e3f88ff-5199-493a-92f6-c01c5193736e" targetNamespace="http://schemas.microsoft.com/office/2006/metadata/properties" ma:root="true" ma:fieldsID="e7d2840641f034eed72acddb584553f4" ns2:_="">
    <xsd:import namespace="6e3f88ff-5199-493a-92f6-c01c51937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8ff-5199-493a-92f6-c01c51937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186D3B-CE73-4375-826B-F9BFE0527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f88ff-5199-493a-92f6-c01c51937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558951-80CD-496C-B267-B5CF92D4D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03F55-7181-42EA-9068-200CF9C53BC6}">
  <ds:schemaRefs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6e3f88ff-5199-493a-92f6-c01c5193736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Lab19</vt:lpstr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Lab17</dc:title>
  <dc:subject>ICS108</dc:subject>
  <dc:creator>Yahya Garout</dc:creator>
  <cp:keywords/>
  <dc:description/>
  <cp:lastModifiedBy>Yahya Garout</cp:lastModifiedBy>
  <cp:revision>4</cp:revision>
  <dcterms:created xsi:type="dcterms:W3CDTF">2022-11-01T09:24:00Z</dcterms:created>
  <dcterms:modified xsi:type="dcterms:W3CDTF">2022-11-01T09:30:00Z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0x0101008AF35C4942EAED4B9A669BDCB1100ED7</vt:lpwstr>
  </property>
</Properties>
</file>