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4569" w14:textId="77777777" w:rsidR="005D36C9" w:rsidRDefault="00000000">
      <w:pPr>
        <w:spacing w:after="0" w:line="259" w:lineRule="auto"/>
        <w:ind w:left="273" w:right="0"/>
        <w:jc w:val="left"/>
      </w:pPr>
      <w:r>
        <w:rPr>
          <w:b/>
          <w:sz w:val="41"/>
        </w:rPr>
        <w:t>Food Recognition &amp; Nutrition Estimator:</w:t>
      </w:r>
    </w:p>
    <w:p w14:paraId="70C4711C" w14:textId="77777777" w:rsidR="005D36C9" w:rsidRDefault="00000000">
      <w:pPr>
        <w:spacing w:after="183" w:line="259" w:lineRule="auto"/>
        <w:ind w:left="436" w:right="0"/>
        <w:jc w:val="left"/>
      </w:pPr>
      <w:r>
        <w:rPr>
          <w:b/>
          <w:sz w:val="41"/>
        </w:rPr>
        <w:t>Supervisor Meeting - Research Findings</w:t>
      </w:r>
    </w:p>
    <w:p w14:paraId="3B342035" w14:textId="77777777" w:rsidR="005D36C9" w:rsidRDefault="00000000">
      <w:pPr>
        <w:spacing w:after="0" w:line="259" w:lineRule="auto"/>
        <w:ind w:left="338" w:right="0" w:firstLine="0"/>
        <w:jc w:val="left"/>
      </w:pPr>
      <w:r>
        <w:rPr>
          <w:sz w:val="29"/>
        </w:rPr>
        <w:t>Ahmed Umer Farooq, Mubashir Hussain, Muhammad Hamza Khan</w:t>
      </w:r>
    </w:p>
    <w:p w14:paraId="59C458F6" w14:textId="77777777" w:rsidR="005D36C9" w:rsidRDefault="00000000">
      <w:pPr>
        <w:spacing w:after="0" w:line="265" w:lineRule="auto"/>
        <w:ind w:right="403"/>
        <w:jc w:val="center"/>
      </w:pPr>
      <w:r>
        <w:rPr>
          <w:sz w:val="29"/>
        </w:rPr>
        <w:t>BS Data Science</w:t>
      </w:r>
    </w:p>
    <w:p w14:paraId="5C95A8B0" w14:textId="77777777" w:rsidR="005D36C9" w:rsidRDefault="00000000">
      <w:pPr>
        <w:spacing w:after="188" w:line="265" w:lineRule="auto"/>
        <w:ind w:right="403"/>
        <w:jc w:val="center"/>
      </w:pPr>
      <w:r>
        <w:rPr>
          <w:sz w:val="29"/>
        </w:rPr>
        <w:t xml:space="preserve">Supervisor: </w:t>
      </w:r>
      <w:proofErr w:type="spellStart"/>
      <w:proofErr w:type="gramStart"/>
      <w:r>
        <w:rPr>
          <w:sz w:val="29"/>
        </w:rPr>
        <w:t>Mr.Ijaz</w:t>
      </w:r>
      <w:proofErr w:type="spellEnd"/>
      <w:proofErr w:type="gramEnd"/>
      <w:r>
        <w:rPr>
          <w:sz w:val="29"/>
        </w:rPr>
        <w:t xml:space="preserve"> Ullah</w:t>
      </w:r>
    </w:p>
    <w:p w14:paraId="7475412D" w14:textId="77777777" w:rsidR="005D36C9" w:rsidRDefault="00000000">
      <w:pPr>
        <w:spacing w:after="727" w:line="265" w:lineRule="auto"/>
        <w:ind w:right="403"/>
        <w:jc w:val="center"/>
      </w:pPr>
      <w:r>
        <w:rPr>
          <w:sz w:val="29"/>
        </w:rPr>
        <w:t>November 27, 2025</w:t>
      </w:r>
    </w:p>
    <w:p w14:paraId="51524200" w14:textId="5635B6A1" w:rsidR="005D36C9" w:rsidRDefault="00000000">
      <w:pPr>
        <w:pStyle w:val="Heading1"/>
        <w:ind w:left="-5"/>
      </w:pPr>
      <w:r>
        <w:t>Five Models with Evaluation Metrics &amp; Model Selection</w:t>
      </w:r>
    </w:p>
    <w:p w14:paraId="5BBACE25" w14:textId="77777777" w:rsidR="005D36C9" w:rsidRDefault="00000000">
      <w:pPr>
        <w:pStyle w:val="Heading2"/>
        <w:ind w:left="720" w:hanging="735"/>
      </w:pPr>
      <w:r>
        <w:t>Brief Model Overview</w:t>
      </w:r>
    </w:p>
    <w:p w14:paraId="29EA6FC3" w14:textId="13B87BE9" w:rsidR="00275EA6" w:rsidRDefault="00000000" w:rsidP="00275EA6">
      <w:pPr>
        <w:numPr>
          <w:ilvl w:val="0"/>
          <w:numId w:val="1"/>
        </w:numPr>
        <w:spacing w:after="14"/>
        <w:ind w:right="388" w:firstLine="351"/>
      </w:pPr>
      <w:r>
        <w:rPr>
          <w:b/>
        </w:rPr>
        <w:t xml:space="preserve">EfficientNet-B0: </w:t>
      </w:r>
      <w:r>
        <w:t>Uses compound scaling (depth, width, resolution together). Achieves highest accuracy with smallest size through Neural Architecture Search optimization. Studies show EfficientNet-B4 achieves 89% accuracy on food datasets while maintaining only 19M parameters.</w:t>
      </w:r>
    </w:p>
    <w:p w14:paraId="4D6C2BFE" w14:textId="77777777" w:rsidR="005D36C9" w:rsidRDefault="00000000">
      <w:pPr>
        <w:spacing w:after="11"/>
        <w:ind w:left="-15" w:right="388" w:firstLine="351"/>
      </w:pPr>
      <w:r>
        <w:rPr>
          <w:b/>
        </w:rPr>
        <w:t xml:space="preserve">Research Paper: </w:t>
      </w:r>
      <w:r>
        <w:t>Mittal et al. (2023), ”Food Classification using Joint Representation of Visual and Textual Data” (</w:t>
      </w:r>
      <w:hyperlink r:id="rId7">
        <w:r>
          <w:rPr>
            <w:rFonts w:ascii="Calibri" w:eastAsia="Calibri" w:hAnsi="Calibri" w:cs="Calibri"/>
          </w:rPr>
          <w:t>https://arxiv.org/abs/2308.02562</w:t>
        </w:r>
      </w:hyperlink>
      <w:hyperlink r:id="rId8">
        <w:r>
          <w:t>)</w:t>
        </w:r>
      </w:hyperlink>
      <w:r>
        <w:t xml:space="preserve"> - Demonstrates </w:t>
      </w:r>
      <w:proofErr w:type="spellStart"/>
      <w:r>
        <w:t>EfficientNet</w:t>
      </w:r>
      <w:proofErr w:type="spellEnd"/>
      <w:r>
        <w:t xml:space="preserve"> with Mish activation achieving superior performance on UPMC Food101 dataset. Also see: ”Evaluating Gemini LLM in Food Image-Based Recipe and Nutrition Description with EfficientNet-B4” (</w:t>
      </w:r>
      <w:hyperlink r:id="rId9">
        <w:r>
          <w:rPr>
            <w:rFonts w:ascii="Calibri" w:eastAsia="Calibri" w:hAnsi="Calibri" w:cs="Calibri"/>
          </w:rPr>
          <w:t>https://arxiv.org/abs/2511.08215</w:t>
        </w:r>
      </w:hyperlink>
      <w:hyperlink r:id="rId10">
        <w:r>
          <w:t>)</w:t>
        </w:r>
      </w:hyperlink>
      <w:r>
        <w:t xml:space="preserve"> - Shows EfficientNet-B4 achieving 89% accuracy, outperforming VGG16 and ResNet-50.</w:t>
      </w:r>
    </w:p>
    <w:p w14:paraId="7FDB570B" w14:textId="77777777" w:rsidR="00275EA6" w:rsidRDefault="00275EA6">
      <w:pPr>
        <w:spacing w:after="11"/>
        <w:ind w:left="-15" w:right="388" w:firstLine="351"/>
      </w:pPr>
    </w:p>
    <w:p w14:paraId="49E08764" w14:textId="77777777" w:rsidR="005D36C9" w:rsidRDefault="00000000">
      <w:pPr>
        <w:numPr>
          <w:ilvl w:val="0"/>
          <w:numId w:val="1"/>
        </w:numPr>
        <w:spacing w:after="16"/>
        <w:ind w:right="388" w:firstLine="351"/>
      </w:pPr>
      <w:r>
        <w:rPr>
          <w:b/>
        </w:rPr>
        <w:t xml:space="preserve">ResNet-50: </w:t>
      </w:r>
      <w:r>
        <w:t>Introduced skip connections solving degradation problem. Strong for food recognition due to ability to learn multi-level features simultaneously. ResNet-50 achieves 81.34% top-1 accuracy and 95.45% top-5 accuracy on food datasets.</w:t>
      </w:r>
    </w:p>
    <w:p w14:paraId="45B6D22E" w14:textId="77777777" w:rsidR="005D36C9" w:rsidRDefault="00000000">
      <w:pPr>
        <w:ind w:left="-15" w:right="388" w:firstLine="351"/>
      </w:pPr>
      <w:r>
        <w:rPr>
          <w:b/>
        </w:rPr>
        <w:t xml:space="preserve">Research Paper: </w:t>
      </w:r>
      <w:r>
        <w:t>Min et al. (2020), ”Large Scale Visual Food Recognition” (</w:t>
      </w:r>
      <w:hyperlink r:id="rId11">
        <w:r>
          <w:rPr>
            <w:rFonts w:ascii="Calibri" w:eastAsia="Calibri" w:hAnsi="Calibri" w:cs="Calibri"/>
          </w:rPr>
          <w:t xml:space="preserve">https: </w:t>
        </w:r>
      </w:hyperlink>
      <w:hyperlink r:id="rId12">
        <w:r>
          <w:rPr>
            <w:rFonts w:ascii="Calibri" w:eastAsia="Calibri" w:hAnsi="Calibri" w:cs="Calibri"/>
          </w:rPr>
          <w:t>//arxiv.org/abs/2103.16107</w:t>
        </w:r>
      </w:hyperlink>
      <w:hyperlink r:id="rId13">
        <w:r>
          <w:t>)</w:t>
        </w:r>
      </w:hyperlink>
      <w:r>
        <w:t xml:space="preserve"> - Comprehensive evaluation of ResNet50 on Food2K, Food-101, and VireoFood-172 datasets showing strong performance with transfer learning.</w:t>
      </w:r>
    </w:p>
    <w:p w14:paraId="56E4BA34" w14:textId="77777777" w:rsidR="00275EA6" w:rsidRDefault="00275EA6">
      <w:pPr>
        <w:ind w:left="-15" w:right="388" w:firstLine="351"/>
      </w:pPr>
    </w:p>
    <w:p w14:paraId="11AA1A29" w14:textId="77777777" w:rsidR="005D36C9" w:rsidRDefault="00000000">
      <w:pPr>
        <w:numPr>
          <w:ilvl w:val="0"/>
          <w:numId w:val="1"/>
        </w:numPr>
        <w:spacing w:after="15"/>
        <w:ind w:right="388" w:firstLine="351"/>
      </w:pPr>
      <w:r>
        <w:rPr>
          <w:b/>
        </w:rPr>
        <w:t xml:space="preserve">VGG16: </w:t>
      </w:r>
      <w:r>
        <w:t>Simple architecture with 3</w:t>
      </w:r>
      <w:r>
        <w:rPr>
          <w:rFonts w:ascii="Calibri" w:eastAsia="Calibri" w:hAnsi="Calibri" w:cs="Calibri"/>
        </w:rPr>
        <w:t>×</w:t>
      </w:r>
      <w:r>
        <w:t>3 filters. Good baseline but too heavy (138M parameters) for practical deployment. Achieves 82-87% accuracy but requires significant computational resources.</w:t>
      </w:r>
    </w:p>
    <w:p w14:paraId="45BA5C81" w14:textId="77777777" w:rsidR="005D36C9" w:rsidRDefault="00000000">
      <w:pPr>
        <w:spacing w:after="11"/>
        <w:ind w:left="-15" w:right="388" w:firstLine="351"/>
      </w:pPr>
      <w:r>
        <w:rPr>
          <w:b/>
        </w:rPr>
        <w:t xml:space="preserve">Research Paper: </w:t>
      </w:r>
      <w:proofErr w:type="spellStart"/>
      <w:r>
        <w:t>Kiourt</w:t>
      </w:r>
      <w:proofErr w:type="spellEnd"/>
      <w:r>
        <w:t xml:space="preserve"> et al. (2020), ”Deep learning approaches in food recognition” (</w:t>
      </w:r>
      <w:hyperlink r:id="rId14">
        <w:r>
          <w:rPr>
            <w:rFonts w:ascii="Calibri" w:eastAsia="Calibri" w:hAnsi="Calibri" w:cs="Calibri"/>
          </w:rPr>
          <w:t>https://arxiv.org/pdf/2004.03357</w:t>
        </w:r>
      </w:hyperlink>
      <w:hyperlink r:id="rId15">
        <w:r>
          <w:t>)</w:t>
        </w:r>
      </w:hyperlink>
      <w:r>
        <w:t xml:space="preserve"> - Evaluates VGG16 performance on multiple food datasets, noting its computational inefficiency despite decent accuracy.</w:t>
      </w:r>
    </w:p>
    <w:p w14:paraId="5F2A92A1" w14:textId="77777777" w:rsidR="00275EA6" w:rsidRDefault="00275EA6">
      <w:pPr>
        <w:spacing w:after="11"/>
        <w:ind w:left="-15" w:right="388" w:firstLine="351"/>
      </w:pPr>
    </w:p>
    <w:p w14:paraId="0BD499EB" w14:textId="77777777" w:rsidR="00275EA6" w:rsidRDefault="00275EA6">
      <w:pPr>
        <w:spacing w:after="11"/>
        <w:ind w:left="-15" w:right="388" w:firstLine="351"/>
      </w:pPr>
    </w:p>
    <w:p w14:paraId="197B90E4" w14:textId="77777777" w:rsidR="005D36C9" w:rsidRDefault="00000000">
      <w:pPr>
        <w:numPr>
          <w:ilvl w:val="0"/>
          <w:numId w:val="1"/>
        </w:numPr>
        <w:spacing w:after="13"/>
        <w:ind w:right="388" w:firstLine="351"/>
      </w:pPr>
      <w:r>
        <w:rPr>
          <w:b/>
        </w:rPr>
        <w:t xml:space="preserve">InceptionV3: </w:t>
      </w:r>
      <w:r>
        <w:t>Multi-scale feature extraction using parallel filter sizes. Good for varied food presentations. Achieves 86-91% accuracy with efficient inception modules.</w:t>
      </w:r>
    </w:p>
    <w:p w14:paraId="34722E01" w14:textId="77777777" w:rsidR="005D36C9" w:rsidRDefault="00000000">
      <w:pPr>
        <w:ind w:left="-15" w:right="388" w:firstLine="351"/>
      </w:pPr>
      <w:r>
        <w:rPr>
          <w:b/>
        </w:rPr>
        <w:lastRenderedPageBreak/>
        <w:t xml:space="preserve">Research Paper: </w:t>
      </w:r>
      <w:r>
        <w:t>Min et al. (2020)</w:t>
      </w:r>
      <w:proofErr w:type="gramStart"/>
      <w:r>
        <w:t>, ”Large</w:t>
      </w:r>
      <w:proofErr w:type="gramEnd"/>
      <w:r>
        <w:t xml:space="preserve"> Scale Visual Food Recognition” Shows InceptionV3 benefits from Food2K pre-training, improving accuracy by 2.31% on VireoFood-172.</w:t>
      </w:r>
    </w:p>
    <w:p w14:paraId="0134D6D9" w14:textId="77777777" w:rsidR="00275EA6" w:rsidRDefault="00275EA6">
      <w:pPr>
        <w:ind w:left="-15" w:right="388" w:firstLine="351"/>
      </w:pPr>
    </w:p>
    <w:p w14:paraId="1B5BB887" w14:textId="77777777" w:rsidR="005D36C9" w:rsidRDefault="00000000">
      <w:pPr>
        <w:numPr>
          <w:ilvl w:val="0"/>
          <w:numId w:val="1"/>
        </w:numPr>
        <w:spacing w:after="14"/>
        <w:ind w:right="388" w:firstLine="351"/>
      </w:pPr>
      <w:r>
        <w:rPr>
          <w:b/>
        </w:rPr>
        <w:t xml:space="preserve">MobileNetV2: </w:t>
      </w:r>
      <w:r>
        <w:t xml:space="preserve">Designed for mobile devices using </w:t>
      </w:r>
      <w:proofErr w:type="spellStart"/>
      <w:r>
        <w:t>depthwise</w:t>
      </w:r>
      <w:proofErr w:type="spellEnd"/>
      <w:r>
        <w:t xml:space="preserve"> separable convolutions. Best for on-device processing. Achieves 92.97% accuracy on Food11 dataset while maintaining lightweight architecture.</w:t>
      </w:r>
    </w:p>
    <w:p w14:paraId="28C2D68E" w14:textId="77777777" w:rsidR="005D36C9" w:rsidRDefault="00000000">
      <w:pPr>
        <w:spacing w:after="415"/>
        <w:ind w:left="-15" w:right="0" w:firstLine="351"/>
      </w:pPr>
      <w:r>
        <w:rPr>
          <w:b/>
        </w:rPr>
        <w:t xml:space="preserve">Research Paper: </w:t>
      </w:r>
      <w:r>
        <w:t>Karaduman &amp; Karaduman (2024), ”Computer vision in the food industry: Accurate, real-time food recognition with pretrained MobileNetV2” (</w:t>
      </w:r>
      <w:hyperlink r:id="rId16">
        <w:r>
          <w:rPr>
            <w:rFonts w:ascii="Calibri" w:eastAsia="Calibri" w:hAnsi="Calibri" w:cs="Calibri"/>
          </w:rPr>
          <w:t xml:space="preserve">https:// </w:t>
        </w:r>
      </w:hyperlink>
      <w:hyperlink r:id="rId17">
        <w:r>
          <w:rPr>
            <w:rFonts w:ascii="Calibri" w:eastAsia="Calibri" w:hAnsi="Calibri" w:cs="Calibri"/>
          </w:rPr>
          <w:t>www.sciencedirect.com/science/article/abs/pii/S2949824424001538</w:t>
        </w:r>
      </w:hyperlink>
      <w:hyperlink r:id="rId18">
        <w:r>
          <w:t>)</w:t>
        </w:r>
      </w:hyperlink>
      <w:r>
        <w:t xml:space="preserve"> - Demonstrates MobileNetV2 achieving 92.97% accuracy with minimal computational cost, suitable for real-time applications.</w:t>
      </w:r>
    </w:p>
    <w:p w14:paraId="55ADD250" w14:textId="77777777" w:rsidR="005D36C9" w:rsidRDefault="00000000">
      <w:pPr>
        <w:pStyle w:val="Heading2"/>
        <w:spacing w:after="465"/>
        <w:ind w:left="720" w:hanging="735"/>
      </w:pPr>
      <w:r>
        <w:t>Model Comparison</w:t>
      </w:r>
    </w:p>
    <w:p w14:paraId="086A20E8" w14:textId="77777777" w:rsidR="005D36C9" w:rsidRDefault="00000000">
      <w:pPr>
        <w:spacing w:after="0"/>
        <w:ind w:left="1002" w:right="388"/>
      </w:pPr>
      <w:r>
        <w:t>Table 1: CNN Models for Food Recognition - Performance Overview</w:t>
      </w:r>
    </w:p>
    <w:tbl>
      <w:tblPr>
        <w:tblStyle w:val="TableGrid"/>
        <w:tblW w:w="6940" w:type="dxa"/>
        <w:tblInd w:w="1043" w:type="dxa"/>
        <w:tblCellMar>
          <w:top w:w="3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1264"/>
        <w:gridCol w:w="1490"/>
        <w:gridCol w:w="1159"/>
        <w:gridCol w:w="1321"/>
      </w:tblGrid>
      <w:tr w:rsidR="005D36C9" w14:paraId="64EEEECD" w14:textId="77777777">
        <w:trPr>
          <w:trHeight w:val="394"/>
        </w:trPr>
        <w:tc>
          <w:tcPr>
            <w:tcW w:w="170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6A7D0F96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Model</w:t>
            </w:r>
          </w:p>
        </w:tc>
        <w:tc>
          <w:tcPr>
            <w:tcW w:w="1264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5ACBED3E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Accuracy</w:t>
            </w:r>
          </w:p>
        </w:tc>
        <w:tc>
          <w:tcPr>
            <w:tcW w:w="149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5C59581C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Parameters</w:t>
            </w:r>
          </w:p>
        </w:tc>
        <w:tc>
          <w:tcPr>
            <w:tcW w:w="115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6A961C49" w14:textId="77777777" w:rsidR="005D36C9" w:rsidRDefault="00000000">
            <w:pPr>
              <w:spacing w:after="0" w:line="259" w:lineRule="auto"/>
              <w:ind w:left="132" w:right="0" w:firstLine="0"/>
              <w:jc w:val="left"/>
            </w:pPr>
            <w:r>
              <w:rPr>
                <w:b/>
                <w:sz w:val="22"/>
              </w:rPr>
              <w:t>Speed</w:t>
            </w:r>
          </w:p>
        </w:tc>
        <w:tc>
          <w:tcPr>
            <w:tcW w:w="1321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1BC80EDD" w14:textId="77777777" w:rsidR="005D36C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Deployment</w:t>
            </w:r>
          </w:p>
        </w:tc>
      </w:tr>
      <w:tr w:rsidR="005D36C9" w14:paraId="2163A8CF" w14:textId="77777777">
        <w:trPr>
          <w:trHeight w:val="343"/>
        </w:trPr>
        <w:tc>
          <w:tcPr>
            <w:tcW w:w="170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D4C295B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EfficientNet-B0</w:t>
            </w:r>
          </w:p>
        </w:tc>
        <w:tc>
          <w:tcPr>
            <w:tcW w:w="126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DDB5DB4" w14:textId="77777777" w:rsidR="005D36C9" w:rsidRDefault="00000000">
            <w:pPr>
              <w:spacing w:after="0" w:line="259" w:lineRule="auto"/>
              <w:ind w:left="167" w:right="0" w:firstLine="0"/>
              <w:jc w:val="left"/>
            </w:pPr>
            <w:r>
              <w:rPr>
                <w:sz w:val="22"/>
              </w:rPr>
              <w:t>88-92%</w:t>
            </w:r>
          </w:p>
        </w:tc>
        <w:tc>
          <w:tcPr>
            <w:tcW w:w="14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3A68D78" w14:textId="77777777" w:rsidR="005D36C9" w:rsidRDefault="00000000">
            <w:pPr>
              <w:spacing w:after="0" w:line="259" w:lineRule="auto"/>
              <w:ind w:left="386" w:right="0" w:firstLine="0"/>
              <w:jc w:val="left"/>
            </w:pPr>
            <w:r>
              <w:rPr>
                <w:sz w:val="22"/>
              </w:rPr>
              <w:t>5.3M</w:t>
            </w:r>
          </w:p>
        </w:tc>
        <w:tc>
          <w:tcPr>
            <w:tcW w:w="115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78E0E95" w14:textId="77777777" w:rsidR="005D36C9" w:rsidRDefault="00000000">
            <w:pPr>
              <w:spacing w:after="0" w:line="259" w:lineRule="auto"/>
              <w:ind w:left="258" w:right="0" w:firstLine="0"/>
              <w:jc w:val="left"/>
            </w:pPr>
            <w:r>
              <w:rPr>
                <w:sz w:val="22"/>
              </w:rPr>
              <w:t>Fast</w:t>
            </w:r>
          </w:p>
        </w:tc>
        <w:tc>
          <w:tcPr>
            <w:tcW w:w="132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FD249BC" w14:textId="77777777" w:rsidR="005D36C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>Excellent</w:t>
            </w:r>
          </w:p>
        </w:tc>
      </w:tr>
      <w:tr w:rsidR="005D36C9" w14:paraId="60E04BFA" w14:textId="77777777">
        <w:trPr>
          <w:trHeight w:val="271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74FDC2D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ResNet-50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</w:tcPr>
          <w:p w14:paraId="1DBE6F0F" w14:textId="77777777" w:rsidR="005D36C9" w:rsidRDefault="00000000">
            <w:pPr>
              <w:spacing w:after="0" w:line="259" w:lineRule="auto"/>
              <w:ind w:left="167" w:right="0" w:firstLine="0"/>
              <w:jc w:val="left"/>
            </w:pPr>
            <w:r>
              <w:rPr>
                <w:sz w:val="22"/>
              </w:rPr>
              <w:t>85-90%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2DB75B95" w14:textId="77777777" w:rsidR="005D36C9" w:rsidRDefault="00000000">
            <w:pPr>
              <w:spacing w:after="0" w:line="259" w:lineRule="auto"/>
              <w:ind w:left="331" w:right="0" w:firstLine="0"/>
              <w:jc w:val="left"/>
            </w:pPr>
            <w:r>
              <w:rPr>
                <w:sz w:val="22"/>
              </w:rPr>
              <w:t>25.6M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</w:tcPr>
          <w:p w14:paraId="6E412164" w14:textId="77777777" w:rsidR="005D36C9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>Moderate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</w:tcPr>
          <w:p w14:paraId="53AAF75B" w14:textId="77777777" w:rsidR="005D36C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>Good</w:t>
            </w:r>
          </w:p>
        </w:tc>
      </w:tr>
      <w:tr w:rsidR="005D36C9" w14:paraId="7B5A8719" w14:textId="77777777">
        <w:trPr>
          <w:trHeight w:val="271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7CFA192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VGG16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</w:tcPr>
          <w:p w14:paraId="13761929" w14:textId="77777777" w:rsidR="005D36C9" w:rsidRDefault="00000000">
            <w:pPr>
              <w:spacing w:after="0" w:line="259" w:lineRule="auto"/>
              <w:ind w:left="167" w:right="0" w:firstLine="0"/>
              <w:jc w:val="left"/>
            </w:pPr>
            <w:r>
              <w:rPr>
                <w:sz w:val="22"/>
              </w:rPr>
              <w:t>82-87%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34AFF96F" w14:textId="77777777" w:rsidR="005D36C9" w:rsidRDefault="00000000">
            <w:pPr>
              <w:spacing w:after="0" w:line="259" w:lineRule="auto"/>
              <w:ind w:left="362" w:right="0" w:firstLine="0"/>
              <w:jc w:val="left"/>
            </w:pPr>
            <w:r>
              <w:rPr>
                <w:sz w:val="22"/>
              </w:rPr>
              <w:t>138M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</w:tcPr>
          <w:p w14:paraId="5E00F25C" w14:textId="77777777" w:rsidR="005D36C9" w:rsidRDefault="00000000">
            <w:pPr>
              <w:spacing w:after="0" w:line="259" w:lineRule="auto"/>
              <w:ind w:left="239" w:right="0" w:firstLine="0"/>
              <w:jc w:val="left"/>
            </w:pPr>
            <w:r>
              <w:rPr>
                <w:sz w:val="22"/>
              </w:rPr>
              <w:t>Slow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</w:tcPr>
          <w:p w14:paraId="655EA7DC" w14:textId="77777777" w:rsidR="005D36C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>Poor</w:t>
            </w:r>
          </w:p>
        </w:tc>
      </w:tr>
      <w:tr w:rsidR="005D36C9" w14:paraId="4B863C9A" w14:textId="77777777">
        <w:trPr>
          <w:trHeight w:val="271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AFDC4AA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InceptionV3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</w:tcPr>
          <w:p w14:paraId="546E8DE4" w14:textId="77777777" w:rsidR="005D36C9" w:rsidRDefault="00000000">
            <w:pPr>
              <w:spacing w:after="0" w:line="259" w:lineRule="auto"/>
              <w:ind w:left="167" w:right="0" w:firstLine="0"/>
              <w:jc w:val="left"/>
            </w:pPr>
            <w:r>
              <w:rPr>
                <w:sz w:val="22"/>
              </w:rPr>
              <w:t>86-91%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</w:tcPr>
          <w:p w14:paraId="30463F64" w14:textId="77777777" w:rsidR="005D36C9" w:rsidRDefault="00000000">
            <w:pPr>
              <w:spacing w:after="0" w:line="259" w:lineRule="auto"/>
              <w:ind w:left="331" w:right="0" w:firstLine="0"/>
              <w:jc w:val="left"/>
            </w:pPr>
            <w:r>
              <w:rPr>
                <w:sz w:val="22"/>
              </w:rPr>
              <w:t>23.8M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</w:tcPr>
          <w:p w14:paraId="11FAB7D2" w14:textId="77777777" w:rsidR="005D36C9" w:rsidRDefault="00000000">
            <w:pPr>
              <w:spacing w:after="0" w:line="259" w:lineRule="auto"/>
              <w:ind w:left="258" w:right="0" w:firstLine="0"/>
              <w:jc w:val="left"/>
            </w:pPr>
            <w:r>
              <w:rPr>
                <w:sz w:val="22"/>
              </w:rPr>
              <w:t>Fast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</w:tcPr>
          <w:p w14:paraId="5A6ABA9F" w14:textId="77777777" w:rsidR="005D36C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>Good</w:t>
            </w:r>
          </w:p>
        </w:tc>
      </w:tr>
      <w:tr w:rsidR="005D36C9" w14:paraId="18F31234" w14:textId="77777777">
        <w:trPr>
          <w:trHeight w:val="322"/>
        </w:trPr>
        <w:tc>
          <w:tcPr>
            <w:tcW w:w="170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7CFCDC9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MobileNetV2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A16A328" w14:textId="77777777" w:rsidR="005D36C9" w:rsidRDefault="00000000">
            <w:pPr>
              <w:spacing w:after="0" w:line="259" w:lineRule="auto"/>
              <w:ind w:left="167" w:right="0" w:firstLine="0"/>
              <w:jc w:val="left"/>
            </w:pPr>
            <w:r>
              <w:rPr>
                <w:sz w:val="22"/>
              </w:rPr>
              <w:t>83-88%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17E4192" w14:textId="77777777" w:rsidR="005D36C9" w:rsidRDefault="00000000">
            <w:pPr>
              <w:spacing w:after="0" w:line="259" w:lineRule="auto"/>
              <w:ind w:left="386" w:right="0" w:firstLine="0"/>
              <w:jc w:val="left"/>
            </w:pPr>
            <w:r>
              <w:rPr>
                <w:sz w:val="22"/>
              </w:rPr>
              <w:t>3.5M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3A66A9B" w14:textId="77777777" w:rsidR="005D36C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Very Fast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254C414" w14:textId="77777777" w:rsidR="005D36C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>Excellent</w:t>
            </w:r>
          </w:p>
        </w:tc>
      </w:tr>
    </w:tbl>
    <w:p w14:paraId="400E0DB0" w14:textId="77777777" w:rsidR="005D36C9" w:rsidRDefault="00000000">
      <w:pPr>
        <w:pStyle w:val="Heading2"/>
        <w:spacing w:after="84"/>
        <w:ind w:left="720" w:hanging="735"/>
      </w:pPr>
      <w:r>
        <w:t>Our Choice: EfficientNet-B0</w:t>
      </w:r>
    </w:p>
    <w:p w14:paraId="762FE6A3" w14:textId="77777777" w:rsidR="005D36C9" w:rsidRDefault="00000000">
      <w:pPr>
        <w:spacing w:after="196" w:line="259" w:lineRule="auto"/>
        <w:ind w:left="-5" w:right="0"/>
        <w:jc w:val="left"/>
      </w:pPr>
      <w:r>
        <w:rPr>
          <w:b/>
        </w:rPr>
        <w:t xml:space="preserve">Why </w:t>
      </w:r>
      <w:proofErr w:type="spellStart"/>
      <w:r>
        <w:rPr>
          <w:b/>
        </w:rPr>
        <w:t>EfficientNet</w:t>
      </w:r>
      <w:proofErr w:type="spellEnd"/>
      <w:r>
        <w:rPr>
          <w:b/>
        </w:rPr>
        <w:t>?</w:t>
      </w:r>
    </w:p>
    <w:p w14:paraId="26AFE2EB" w14:textId="77777777" w:rsidR="005D36C9" w:rsidRDefault="00000000">
      <w:pPr>
        <w:numPr>
          <w:ilvl w:val="0"/>
          <w:numId w:val="2"/>
        </w:numPr>
        <w:ind w:right="388" w:hanging="234"/>
      </w:pPr>
      <w:r>
        <w:rPr>
          <w:b/>
        </w:rPr>
        <w:t xml:space="preserve">Best accuracy-to-size ratio: </w:t>
      </w:r>
      <w:r>
        <w:t>88-92% accuracy with only 5.3M parameters</w:t>
      </w:r>
    </w:p>
    <w:p w14:paraId="44A113D5" w14:textId="77777777" w:rsidR="005D36C9" w:rsidRDefault="00000000">
      <w:pPr>
        <w:numPr>
          <w:ilvl w:val="0"/>
          <w:numId w:val="2"/>
        </w:numPr>
        <w:ind w:right="388" w:hanging="234"/>
      </w:pPr>
      <w:r>
        <w:rPr>
          <w:b/>
        </w:rPr>
        <w:t xml:space="preserve">Proven on food datasets: </w:t>
      </w:r>
      <w:r>
        <w:t>Top performer on Food-101 and Nutrition5k benchmarks</w:t>
      </w:r>
    </w:p>
    <w:p w14:paraId="7282B0A3" w14:textId="77777777" w:rsidR="005D36C9" w:rsidRDefault="00000000">
      <w:pPr>
        <w:numPr>
          <w:ilvl w:val="0"/>
          <w:numId w:val="2"/>
        </w:numPr>
        <w:ind w:right="388" w:hanging="234"/>
      </w:pPr>
      <w:r>
        <w:rPr>
          <w:b/>
        </w:rPr>
        <w:t xml:space="preserve">Fast inference: </w:t>
      </w:r>
      <w:r>
        <w:t xml:space="preserve">Suitable for real-time </w:t>
      </w:r>
      <w:proofErr w:type="spellStart"/>
      <w:r>
        <w:t>Streamlit</w:t>
      </w:r>
      <w:proofErr w:type="spellEnd"/>
      <w:r>
        <w:t xml:space="preserve"> dashboard</w:t>
      </w:r>
    </w:p>
    <w:p w14:paraId="1ABF4A63" w14:textId="77777777" w:rsidR="005D36C9" w:rsidRDefault="00000000">
      <w:pPr>
        <w:numPr>
          <w:ilvl w:val="0"/>
          <w:numId w:val="2"/>
        </w:numPr>
        <w:ind w:right="388" w:hanging="234"/>
      </w:pPr>
      <w:r>
        <w:rPr>
          <w:b/>
        </w:rPr>
        <w:t xml:space="preserve">Transfer learning ready: </w:t>
      </w:r>
      <w:r>
        <w:t>Pre-trained ImageNet weights generalize well to food images</w:t>
      </w:r>
    </w:p>
    <w:p w14:paraId="37958478" w14:textId="77777777" w:rsidR="005D36C9" w:rsidRDefault="00000000">
      <w:pPr>
        <w:numPr>
          <w:ilvl w:val="0"/>
          <w:numId w:val="2"/>
        </w:numPr>
        <w:spacing w:after="185"/>
        <w:ind w:right="388" w:hanging="234"/>
      </w:pPr>
      <w:r>
        <w:rPr>
          <w:b/>
        </w:rPr>
        <w:t xml:space="preserve">Scalable: </w:t>
      </w:r>
      <w:r>
        <w:t>Can upgrade to EfficientNet-B1 to B7 if needed without code changes</w:t>
      </w:r>
    </w:p>
    <w:p w14:paraId="7E07B486" w14:textId="77777777" w:rsidR="005D36C9" w:rsidRDefault="00000000">
      <w:pPr>
        <w:spacing w:after="527"/>
        <w:ind w:left="-15" w:right="388" w:firstLine="351"/>
      </w:pPr>
      <w:r>
        <w:rPr>
          <w:b/>
        </w:rPr>
        <w:t xml:space="preserve">Supporting Research: </w:t>
      </w:r>
      <w:proofErr w:type="spellStart"/>
      <w:r>
        <w:t>Vijayakumari</w:t>
      </w:r>
      <w:proofErr w:type="spellEnd"/>
      <w:r>
        <w:t xml:space="preserve"> et al. (2024), ”Optimizing Food101 Classification with Transfer Learning” (</w:t>
      </w:r>
      <w:hyperlink r:id="rId19">
        <w:r>
          <w:rPr>
            <w:rFonts w:ascii="Calibri" w:eastAsia="Calibri" w:hAnsi="Calibri" w:cs="Calibri"/>
          </w:rPr>
          <w:t xml:space="preserve">https://www.sciencepublishinggroup.com/article/ </w:t>
        </w:r>
      </w:hyperlink>
      <w:hyperlink r:id="rId20">
        <w:r>
          <w:rPr>
            <w:rFonts w:ascii="Calibri" w:eastAsia="Calibri" w:hAnsi="Calibri" w:cs="Calibri"/>
          </w:rPr>
          <w:t>10.11648/j.ijiis.20241304.11</w:t>
        </w:r>
      </w:hyperlink>
      <w:hyperlink r:id="rId21">
        <w:r>
          <w:t>)</w:t>
        </w:r>
      </w:hyperlink>
      <w:r>
        <w:t xml:space="preserve"> - Shows fine-tuned EfficientNetB0 achieving 97.54% accuracy on Food-101, proving lightweight models can achieve outstanding results previously only possible with heavyweight architectures.</w:t>
      </w:r>
    </w:p>
    <w:p w14:paraId="08A57D15" w14:textId="297793F5" w:rsidR="005D36C9" w:rsidRDefault="00000000">
      <w:pPr>
        <w:pStyle w:val="Heading1"/>
        <w:ind w:left="566" w:hanging="581"/>
      </w:pPr>
      <w:r>
        <w:lastRenderedPageBreak/>
        <w:t>Why Competitors Use Different Models</w:t>
      </w:r>
    </w:p>
    <w:p w14:paraId="4FBC409B" w14:textId="77777777" w:rsidR="005D36C9" w:rsidRDefault="00000000">
      <w:pPr>
        <w:pStyle w:val="Heading2"/>
        <w:ind w:left="720" w:hanging="735"/>
      </w:pPr>
      <w:r>
        <w:t>Commercial Apps</w:t>
      </w:r>
    </w:p>
    <w:p w14:paraId="04075A12" w14:textId="77777777" w:rsidR="005D36C9" w:rsidRDefault="00000000">
      <w:pPr>
        <w:spacing w:after="0"/>
        <w:ind w:left="-5" w:right="388"/>
      </w:pPr>
      <w:r>
        <w:rPr>
          <w:b/>
        </w:rPr>
        <w:t xml:space="preserve">MyFitnessPal &amp; Calorie Mama: </w:t>
      </w:r>
      <w:r>
        <w:t xml:space="preserve">Use </w:t>
      </w:r>
      <w:proofErr w:type="spellStart"/>
      <w:r>
        <w:t>MobileNet</w:t>
      </w:r>
      <w:proofErr w:type="spellEnd"/>
      <w:r>
        <w:t xml:space="preserve"> variants for on-device processing. Priority is user experience (instant response) over maximum accuracy. Cannot afford cloud processing costs for millions of users.</w:t>
      </w:r>
    </w:p>
    <w:p w14:paraId="507AF8EC" w14:textId="77777777" w:rsidR="00275EA6" w:rsidRDefault="00275EA6">
      <w:pPr>
        <w:spacing w:after="0"/>
        <w:ind w:left="-5" w:right="388"/>
      </w:pPr>
    </w:p>
    <w:p w14:paraId="29171D43" w14:textId="77777777" w:rsidR="005D36C9" w:rsidRDefault="00000000">
      <w:pPr>
        <w:spacing w:after="242" w:line="259" w:lineRule="auto"/>
        <w:ind w:left="361" w:right="0"/>
        <w:jc w:val="left"/>
      </w:pPr>
      <w:r>
        <w:rPr>
          <w:b/>
        </w:rPr>
        <w:t xml:space="preserve">Why </w:t>
      </w:r>
      <w:proofErr w:type="spellStart"/>
      <w:r>
        <w:rPr>
          <w:b/>
        </w:rPr>
        <w:t>MobileNet</w:t>
      </w:r>
      <w:proofErr w:type="spellEnd"/>
      <w:r>
        <w:rPr>
          <w:b/>
        </w:rPr>
        <w:t xml:space="preserve"> for them?</w:t>
      </w:r>
    </w:p>
    <w:p w14:paraId="76CA5A12" w14:textId="77777777" w:rsidR="005D36C9" w:rsidRDefault="00000000">
      <w:pPr>
        <w:numPr>
          <w:ilvl w:val="0"/>
          <w:numId w:val="3"/>
        </w:numPr>
        <w:ind w:right="388" w:hanging="234"/>
      </w:pPr>
      <w:r>
        <w:t>Mobile-first design requires lightweight models</w:t>
      </w:r>
    </w:p>
    <w:p w14:paraId="4BEE505C" w14:textId="77777777" w:rsidR="005D36C9" w:rsidRDefault="00000000">
      <w:pPr>
        <w:numPr>
          <w:ilvl w:val="0"/>
          <w:numId w:val="3"/>
        </w:numPr>
        <w:ind w:right="388" w:hanging="234"/>
      </w:pPr>
      <w:r>
        <w:t>Battery efficiency critical for user retention</w:t>
      </w:r>
    </w:p>
    <w:p w14:paraId="108DC1F3" w14:textId="77777777" w:rsidR="005D36C9" w:rsidRDefault="00000000">
      <w:pPr>
        <w:numPr>
          <w:ilvl w:val="0"/>
          <w:numId w:val="3"/>
        </w:numPr>
        <w:spacing w:after="221"/>
        <w:ind w:right="388" w:hanging="234"/>
      </w:pPr>
      <w:r>
        <w:t>83-88% accuracy acceptable when speed is under 1 second</w:t>
      </w:r>
    </w:p>
    <w:p w14:paraId="295649AA" w14:textId="77777777" w:rsidR="005D36C9" w:rsidRDefault="00000000">
      <w:pPr>
        <w:spacing w:after="423"/>
        <w:ind w:left="-15" w:right="327" w:firstLine="351"/>
      </w:pPr>
      <w:r>
        <w:rPr>
          <w:b/>
        </w:rPr>
        <w:t xml:space="preserve">Research Evidence: </w:t>
      </w:r>
      <w:r>
        <w:t xml:space="preserve">Karaduman &amp; Karaduman (2024) highlight that MobileNetV2’s efficient architecture makes </w:t>
      </w:r>
      <w:proofErr w:type="gramStart"/>
      <w:r>
        <w:t>it ”suitable</w:t>
      </w:r>
      <w:proofErr w:type="gramEnd"/>
      <w:r>
        <w:t xml:space="preserve"> for real-time classification” and is designed </w:t>
      </w:r>
      <w:proofErr w:type="gramStart"/>
      <w:r>
        <w:t>specifically ”for</w:t>
      </w:r>
      <w:proofErr w:type="gramEnd"/>
      <w:r>
        <w:t xml:space="preserve"> efficient deployment in real-world embedded and portable devices.” This explains why commercial apps prioritize </w:t>
      </w:r>
      <w:proofErr w:type="spellStart"/>
      <w:r>
        <w:t>MobileNet</w:t>
      </w:r>
      <w:proofErr w:type="spellEnd"/>
      <w:r>
        <w:t xml:space="preserve"> over heavier models.</w:t>
      </w:r>
    </w:p>
    <w:p w14:paraId="6E54D60C" w14:textId="77777777" w:rsidR="005D36C9" w:rsidRDefault="00000000">
      <w:pPr>
        <w:pStyle w:val="Heading2"/>
        <w:ind w:left="720" w:hanging="735"/>
      </w:pPr>
      <w:r>
        <w:t>Research Papers</w:t>
      </w:r>
    </w:p>
    <w:p w14:paraId="47A47BA7" w14:textId="77777777" w:rsidR="005D36C9" w:rsidRDefault="00000000">
      <w:pPr>
        <w:spacing w:after="14"/>
        <w:ind w:left="-5" w:right="388"/>
      </w:pPr>
      <w:r>
        <w:rPr>
          <w:b/>
        </w:rPr>
        <w:t xml:space="preserve">Academic Studies: </w:t>
      </w:r>
      <w:r>
        <w:t xml:space="preserve">Prefer ResNet-50/101 or </w:t>
      </w:r>
      <w:proofErr w:type="spellStart"/>
      <w:r>
        <w:t>EfficientNet</w:t>
      </w:r>
      <w:proofErr w:type="spellEnd"/>
      <w:r>
        <w:t xml:space="preserve"> because they prioritize accuracy over deployment constraints. Benchmark comparability is important for publishing results.</w:t>
      </w:r>
    </w:p>
    <w:p w14:paraId="0C2881B9" w14:textId="77777777" w:rsidR="005D36C9" w:rsidRDefault="00000000">
      <w:pPr>
        <w:spacing w:after="14"/>
        <w:ind w:left="-15" w:right="388" w:firstLine="351"/>
      </w:pPr>
      <w:r>
        <w:rPr>
          <w:b/>
        </w:rPr>
        <w:t xml:space="preserve">Research Evidence: </w:t>
      </w:r>
      <w:r>
        <w:t xml:space="preserve">Min et al. (2020) used ResNet50, ResNet101, and ResNet152 in their Food2K study, showing that deeper </w:t>
      </w:r>
      <w:proofErr w:type="spellStart"/>
      <w:r>
        <w:t>ResNet</w:t>
      </w:r>
      <w:proofErr w:type="spellEnd"/>
      <w:r>
        <w:t xml:space="preserve"> models improve accuracy by 2-5%. Academic research focuses on pushing accuracy boundaries rather than deployment efficiency.</w:t>
      </w:r>
    </w:p>
    <w:p w14:paraId="090557B3" w14:textId="77777777" w:rsidR="005D36C9" w:rsidRDefault="00000000">
      <w:pPr>
        <w:spacing w:after="13"/>
        <w:ind w:left="-15" w:right="388" w:firstLine="351"/>
      </w:pPr>
      <w:r>
        <w:rPr>
          <w:b/>
        </w:rPr>
        <w:t xml:space="preserve">Nutrition5k Dataset Studies: </w:t>
      </w:r>
      <w:r>
        <w:t xml:space="preserve">Recent papers use EfficientNet-B4 achieving 90%+ accuracy while reducing training time significantly compared to </w:t>
      </w:r>
      <w:proofErr w:type="spellStart"/>
      <w:r>
        <w:t>ResNet</w:t>
      </w:r>
      <w:proofErr w:type="spellEnd"/>
      <w:r>
        <w:t>.</w:t>
      </w:r>
    </w:p>
    <w:p w14:paraId="2D021810" w14:textId="77777777" w:rsidR="005D36C9" w:rsidRDefault="00000000">
      <w:pPr>
        <w:spacing w:after="422"/>
        <w:ind w:left="-15" w:right="388" w:firstLine="351"/>
      </w:pPr>
      <w:r>
        <w:rPr>
          <w:b/>
        </w:rPr>
        <w:t xml:space="preserve">Research Paper: </w:t>
      </w:r>
      <w:r>
        <w:t>Thames et al. (2021)</w:t>
      </w:r>
      <w:proofErr w:type="gramStart"/>
      <w:r>
        <w:t>, ”Nutrition</w:t>
      </w:r>
      <w:proofErr w:type="gramEnd"/>
      <w:r>
        <w:t xml:space="preserve">5k: Towards automatic nutritional understanding of generic food” (CVPR 2021) - Google Research’s dataset with 5,000 dishes demonstrating </w:t>
      </w:r>
      <w:proofErr w:type="spellStart"/>
      <w:r>
        <w:t>EfficientNet’s</w:t>
      </w:r>
      <w:proofErr w:type="spellEnd"/>
      <w:r>
        <w:t xml:space="preserve"> effectiveness in nutrition estimation tasks.</w:t>
      </w:r>
    </w:p>
    <w:p w14:paraId="4461F3D5" w14:textId="77777777" w:rsidR="005D36C9" w:rsidRDefault="00000000">
      <w:pPr>
        <w:pStyle w:val="Heading2"/>
        <w:spacing w:after="84"/>
        <w:ind w:left="720" w:hanging="735"/>
      </w:pPr>
      <w:r>
        <w:t>Key Insight</w:t>
      </w:r>
    </w:p>
    <w:p w14:paraId="7CD3F9EF" w14:textId="77777777" w:rsidR="005D36C9" w:rsidRDefault="00000000">
      <w:pPr>
        <w:spacing w:after="230"/>
        <w:ind w:left="-5" w:right="388"/>
      </w:pPr>
      <w:r>
        <w:t xml:space="preserve">No </w:t>
      </w:r>
      <w:proofErr w:type="gramStart"/>
      <w:r>
        <w:t>universal ”best</w:t>
      </w:r>
      <w:proofErr w:type="gramEnd"/>
      <w:r>
        <w:t>” model - choice depends on:</w:t>
      </w:r>
    </w:p>
    <w:p w14:paraId="6B283192" w14:textId="77777777" w:rsidR="005D36C9" w:rsidRDefault="00000000">
      <w:pPr>
        <w:numPr>
          <w:ilvl w:val="0"/>
          <w:numId w:val="4"/>
        </w:numPr>
        <w:ind w:right="388" w:hanging="234"/>
      </w:pPr>
      <w:r>
        <w:rPr>
          <w:b/>
        </w:rPr>
        <w:t xml:space="preserve">Mobile apps: </w:t>
      </w:r>
      <w:r>
        <w:t>Efficiency (</w:t>
      </w:r>
      <w:proofErr w:type="spellStart"/>
      <w:r>
        <w:t>MobileNet</w:t>
      </w:r>
      <w:proofErr w:type="spellEnd"/>
      <w:r>
        <w:t>)</w:t>
      </w:r>
    </w:p>
    <w:p w14:paraId="00028FAD" w14:textId="77777777" w:rsidR="005D36C9" w:rsidRDefault="00000000">
      <w:pPr>
        <w:numPr>
          <w:ilvl w:val="0"/>
          <w:numId w:val="4"/>
        </w:numPr>
        <w:ind w:right="388" w:hanging="234"/>
      </w:pPr>
      <w:r>
        <w:rPr>
          <w:b/>
        </w:rPr>
        <w:t xml:space="preserve">Research/Web apps: </w:t>
      </w:r>
      <w:r>
        <w:t>Accuracy (</w:t>
      </w:r>
      <w:proofErr w:type="spellStart"/>
      <w:r>
        <w:t>EfficientNet</w:t>
      </w:r>
      <w:proofErr w:type="spellEnd"/>
      <w:r>
        <w:t xml:space="preserve">, </w:t>
      </w:r>
      <w:proofErr w:type="spellStart"/>
      <w:r>
        <w:t>ResNet</w:t>
      </w:r>
      <w:proofErr w:type="spellEnd"/>
      <w:r>
        <w:t>)</w:t>
      </w:r>
    </w:p>
    <w:p w14:paraId="7D4E8708" w14:textId="77777777" w:rsidR="005D36C9" w:rsidRDefault="00000000">
      <w:pPr>
        <w:numPr>
          <w:ilvl w:val="0"/>
          <w:numId w:val="4"/>
        </w:numPr>
        <w:spacing w:after="192"/>
        <w:ind w:right="388" w:hanging="234"/>
      </w:pPr>
      <w:r>
        <w:rPr>
          <w:b/>
        </w:rPr>
        <w:t xml:space="preserve">Production systems: </w:t>
      </w:r>
      <w:r>
        <w:t>Balance both (EfficientNet-B0)</w:t>
      </w:r>
    </w:p>
    <w:p w14:paraId="489F3E09" w14:textId="77777777" w:rsidR="005D36C9" w:rsidRDefault="00000000">
      <w:pPr>
        <w:spacing w:after="536"/>
        <w:ind w:left="-15" w:right="388" w:firstLine="351"/>
      </w:pPr>
      <w:r>
        <w:t xml:space="preserve">Our </w:t>
      </w:r>
      <w:proofErr w:type="spellStart"/>
      <w:r>
        <w:t>Streamlit</w:t>
      </w:r>
      <w:proofErr w:type="spellEnd"/>
      <w:r>
        <w:t xml:space="preserve"> dashboard has no mobile constraints, so we can use </w:t>
      </w:r>
      <w:proofErr w:type="spellStart"/>
      <w:r>
        <w:t>EfficientNet</w:t>
      </w:r>
      <w:proofErr w:type="spellEnd"/>
      <w:r>
        <w:t xml:space="preserve"> for better accuracy without sacrificing speed.</w:t>
      </w:r>
    </w:p>
    <w:p w14:paraId="201BB7E9" w14:textId="65E3DA84" w:rsidR="005D36C9" w:rsidRDefault="00000000">
      <w:pPr>
        <w:pStyle w:val="Heading1"/>
        <w:ind w:left="566" w:hanging="581"/>
      </w:pPr>
      <w:r>
        <w:lastRenderedPageBreak/>
        <w:t>Why Are We Making This App</w:t>
      </w:r>
    </w:p>
    <w:p w14:paraId="626B3AE9" w14:textId="77777777" w:rsidR="005D36C9" w:rsidRDefault="00000000">
      <w:pPr>
        <w:pStyle w:val="Heading2"/>
        <w:spacing w:after="84"/>
        <w:ind w:left="720" w:hanging="735"/>
      </w:pPr>
      <w:r>
        <w:t>The Problem with Manual Tracking</w:t>
      </w:r>
    </w:p>
    <w:p w14:paraId="46BFF19C" w14:textId="77777777" w:rsidR="005D36C9" w:rsidRDefault="00000000">
      <w:pPr>
        <w:spacing w:after="242" w:line="259" w:lineRule="auto"/>
        <w:ind w:left="-5" w:right="0"/>
        <w:jc w:val="left"/>
      </w:pPr>
      <w:r>
        <w:rPr>
          <w:b/>
        </w:rPr>
        <w:t>Accuracy Issues:</w:t>
      </w:r>
    </w:p>
    <w:p w14:paraId="4CA4B5E7" w14:textId="77777777" w:rsidR="005D36C9" w:rsidRDefault="00000000">
      <w:pPr>
        <w:numPr>
          <w:ilvl w:val="0"/>
          <w:numId w:val="5"/>
        </w:numPr>
        <w:ind w:right="388" w:hanging="234"/>
      </w:pPr>
      <w:r>
        <w:t>People underreport calorie intake by 20-50% on average</w:t>
      </w:r>
    </w:p>
    <w:p w14:paraId="65E33CA7" w14:textId="77777777" w:rsidR="005D36C9" w:rsidRDefault="00000000">
      <w:pPr>
        <w:numPr>
          <w:ilvl w:val="0"/>
          <w:numId w:val="5"/>
        </w:numPr>
        <w:ind w:right="388" w:hanging="234"/>
      </w:pPr>
      <w:r>
        <w:t>Even trained nutritionists struggle with portion size estimation from memory</w:t>
      </w:r>
    </w:p>
    <w:p w14:paraId="599AB56C" w14:textId="77777777" w:rsidR="005D36C9" w:rsidRDefault="00000000">
      <w:pPr>
        <w:numPr>
          <w:ilvl w:val="0"/>
          <w:numId w:val="5"/>
        </w:numPr>
        <w:spacing w:after="221"/>
        <w:ind w:right="388" w:hanging="234"/>
      </w:pPr>
      <w:r>
        <w:t>Database entries are often incorrect or don’t match actual meals</w:t>
      </w:r>
    </w:p>
    <w:p w14:paraId="1F2ED983" w14:textId="77777777" w:rsidR="005D36C9" w:rsidRDefault="00000000">
      <w:pPr>
        <w:ind w:left="-15" w:right="280" w:firstLine="351"/>
      </w:pPr>
      <w:r>
        <w:rPr>
          <w:b/>
        </w:rPr>
        <w:t xml:space="preserve">Research Evidence: </w:t>
      </w:r>
      <w:r>
        <w:t>Lichtman et al. (1992)</w:t>
      </w:r>
      <w:proofErr w:type="gramStart"/>
      <w:r>
        <w:t>, ”Discrepancy</w:t>
      </w:r>
      <w:proofErr w:type="gramEnd"/>
      <w:r>
        <w:t xml:space="preserve"> between self-reported and actual caloric intake and exercise in obese subjects” (New England Journal of Medicine, 327(27), 1893-1898) - Landmark study showing 20-50% underreporting of calorie intake, establishing that manual food tracking is fundamentally unreliable. </w:t>
      </w:r>
      <w:r>
        <w:rPr>
          <w:b/>
        </w:rPr>
        <w:t>Adherence Problem:</w:t>
      </w:r>
    </w:p>
    <w:p w14:paraId="635B31EE" w14:textId="77777777" w:rsidR="005D36C9" w:rsidRDefault="00000000">
      <w:pPr>
        <w:numPr>
          <w:ilvl w:val="0"/>
          <w:numId w:val="5"/>
        </w:numPr>
        <w:ind w:right="388" w:hanging="234"/>
      </w:pPr>
      <w:r>
        <w:t>80% of users abandon nutrition apps within 2 weeks</w:t>
      </w:r>
    </w:p>
    <w:p w14:paraId="3C977245" w14:textId="77777777" w:rsidR="005D36C9" w:rsidRDefault="00000000">
      <w:pPr>
        <w:numPr>
          <w:ilvl w:val="0"/>
          <w:numId w:val="5"/>
        </w:numPr>
        <w:ind w:right="388" w:hanging="234"/>
      </w:pPr>
      <w:r>
        <w:t>Manual entry takes 2-5 minutes per meal = 30-45 minutes daily</w:t>
      </w:r>
    </w:p>
    <w:p w14:paraId="19078FBE" w14:textId="77777777" w:rsidR="005D36C9" w:rsidRDefault="00000000">
      <w:pPr>
        <w:numPr>
          <w:ilvl w:val="0"/>
          <w:numId w:val="5"/>
        </w:numPr>
        <w:spacing w:after="231"/>
        <w:ind w:right="388" w:hanging="234"/>
      </w:pPr>
      <w:r>
        <w:t>This time burden makes long-term tracking unsustainable</w:t>
      </w:r>
    </w:p>
    <w:p w14:paraId="52223B39" w14:textId="77777777" w:rsidR="005D36C9" w:rsidRDefault="00000000">
      <w:pPr>
        <w:spacing w:after="423"/>
        <w:ind w:left="-15" w:right="388" w:firstLine="351"/>
      </w:pPr>
      <w:r>
        <w:rPr>
          <w:b/>
        </w:rPr>
        <w:t xml:space="preserve">Research Evidence: </w:t>
      </w:r>
      <w:r>
        <w:t>Li et al. (2024)</w:t>
      </w:r>
      <w:proofErr w:type="gramStart"/>
      <w:r>
        <w:t>, ”Evaluating</w:t>
      </w:r>
      <w:proofErr w:type="gramEnd"/>
      <w:r>
        <w:t xml:space="preserve"> the Quality and Comparative Validity of Manual Food Logging and AI-Enabled Food Image Recognition” (Nutrients, 16(15)) - Recent study confirming that manual logging remains time-consuming and prone to errors, while AI-enabled recognition shows promise for improving accuracy and user engagement.</w:t>
      </w:r>
    </w:p>
    <w:p w14:paraId="0646D353" w14:textId="77777777" w:rsidR="005D36C9" w:rsidRDefault="00000000">
      <w:pPr>
        <w:pStyle w:val="Heading2"/>
        <w:spacing w:after="84"/>
        <w:ind w:left="720" w:hanging="735"/>
      </w:pPr>
      <w:r>
        <w:t>Our Solution</w:t>
      </w:r>
    </w:p>
    <w:p w14:paraId="6625D3EB" w14:textId="77777777" w:rsidR="005D36C9" w:rsidRDefault="00000000">
      <w:pPr>
        <w:spacing w:after="242" w:line="259" w:lineRule="auto"/>
        <w:ind w:left="-5" w:right="0"/>
        <w:jc w:val="left"/>
      </w:pPr>
      <w:r>
        <w:rPr>
          <w:b/>
        </w:rPr>
        <w:t>Instant Photo Capture:</w:t>
      </w:r>
    </w:p>
    <w:p w14:paraId="543FC41F" w14:textId="77777777" w:rsidR="005D36C9" w:rsidRDefault="00000000">
      <w:pPr>
        <w:numPr>
          <w:ilvl w:val="0"/>
          <w:numId w:val="6"/>
        </w:numPr>
        <w:ind w:right="388" w:hanging="234"/>
      </w:pPr>
      <w:r>
        <w:t>Takes 2-3 seconds vs 2-5 minutes manual entry (</w:t>
      </w:r>
      <w:proofErr w:type="gramStart"/>
      <w:r>
        <w:t>95% time</w:t>
      </w:r>
      <w:proofErr w:type="gramEnd"/>
      <w:r>
        <w:t xml:space="preserve"> reduction)</w:t>
      </w:r>
    </w:p>
    <w:p w14:paraId="2D53CCBA" w14:textId="77777777" w:rsidR="005D36C9" w:rsidRDefault="00000000">
      <w:pPr>
        <w:numPr>
          <w:ilvl w:val="0"/>
          <w:numId w:val="6"/>
        </w:numPr>
        <w:spacing w:after="190"/>
        <w:ind w:right="388" w:hanging="234"/>
      </w:pPr>
      <w:r>
        <w:t xml:space="preserve">Eliminates memory-based errors </w:t>
      </w:r>
      <w:r>
        <w:rPr>
          <w:rFonts w:ascii="Calibri" w:eastAsia="Calibri" w:hAnsi="Calibri" w:cs="Calibri"/>
        </w:rPr>
        <w:t xml:space="preserve">• </w:t>
      </w:r>
      <w:r>
        <w:t>Makes daily tracking sustainable</w:t>
      </w:r>
    </w:p>
    <w:p w14:paraId="02E1D1E4" w14:textId="77777777" w:rsidR="005D36C9" w:rsidRDefault="00000000">
      <w:pPr>
        <w:spacing w:after="242" w:line="259" w:lineRule="auto"/>
        <w:ind w:left="361" w:right="0"/>
        <w:jc w:val="left"/>
      </w:pPr>
      <w:r>
        <w:rPr>
          <w:b/>
        </w:rPr>
        <w:t>AI-Powered Accuracy:</w:t>
      </w:r>
    </w:p>
    <w:p w14:paraId="2C3DD4E5" w14:textId="77777777" w:rsidR="005D36C9" w:rsidRDefault="00000000">
      <w:pPr>
        <w:numPr>
          <w:ilvl w:val="0"/>
          <w:numId w:val="6"/>
        </w:numPr>
        <w:ind w:right="388" w:hanging="234"/>
      </w:pPr>
      <w:r>
        <w:t>CNN models identify foods more consistently than human estimation</w:t>
      </w:r>
    </w:p>
    <w:p w14:paraId="5B1D3075" w14:textId="77777777" w:rsidR="005D36C9" w:rsidRDefault="00000000">
      <w:pPr>
        <w:numPr>
          <w:ilvl w:val="0"/>
          <w:numId w:val="6"/>
        </w:numPr>
        <w:ind w:right="388" w:hanging="234"/>
      </w:pPr>
      <w:r>
        <w:t>Transfer learning leverages millions of images for better generalization</w:t>
      </w:r>
    </w:p>
    <w:p w14:paraId="09D8CC21" w14:textId="77777777" w:rsidR="005D36C9" w:rsidRDefault="00000000">
      <w:pPr>
        <w:numPr>
          <w:ilvl w:val="0"/>
          <w:numId w:val="6"/>
        </w:numPr>
        <w:spacing w:after="231"/>
        <w:ind w:right="388" w:hanging="234"/>
      </w:pPr>
      <w:r>
        <w:t>Removes cognitive biases from manual tracking</w:t>
      </w:r>
    </w:p>
    <w:p w14:paraId="5D1BB660" w14:textId="77777777" w:rsidR="005D36C9" w:rsidRDefault="00000000">
      <w:pPr>
        <w:spacing w:after="0"/>
        <w:ind w:left="-15" w:right="388" w:firstLine="351"/>
      </w:pPr>
      <w:r>
        <w:rPr>
          <w:b/>
        </w:rPr>
        <w:t xml:space="preserve">Research Support: </w:t>
      </w:r>
      <w:proofErr w:type="spellStart"/>
      <w:r>
        <w:t>Kagaya</w:t>
      </w:r>
      <w:proofErr w:type="spellEnd"/>
      <w:r>
        <w:t xml:space="preserve"> et al. (2014)</w:t>
      </w:r>
      <w:proofErr w:type="gramStart"/>
      <w:r>
        <w:t>, ”Food</w:t>
      </w:r>
      <w:proofErr w:type="gramEnd"/>
      <w:r>
        <w:t xml:space="preserve"> detection and recognition using convolutional neural network” (ACM Multimedia) - Early paper demonstrating CNNs can accurately recognize food from images, establishing the foundation for automated dietary assessment systems.</w:t>
      </w:r>
    </w:p>
    <w:p w14:paraId="0B30570C" w14:textId="77777777" w:rsidR="005D36C9" w:rsidRDefault="00000000">
      <w:pPr>
        <w:spacing w:after="242" w:line="259" w:lineRule="auto"/>
        <w:ind w:left="361" w:right="0"/>
        <w:jc w:val="left"/>
      </w:pPr>
      <w:r>
        <w:rPr>
          <w:b/>
        </w:rPr>
        <w:t>Broader Impact:</w:t>
      </w:r>
    </w:p>
    <w:p w14:paraId="5888167D" w14:textId="77777777" w:rsidR="005D36C9" w:rsidRDefault="00000000">
      <w:pPr>
        <w:numPr>
          <w:ilvl w:val="0"/>
          <w:numId w:val="6"/>
        </w:numPr>
        <w:ind w:right="388" w:hanging="234"/>
      </w:pPr>
      <w:r>
        <w:t>Makes nutrition tracking accessible to those without nutritional knowledge</w:t>
      </w:r>
    </w:p>
    <w:p w14:paraId="77D39CE9" w14:textId="77777777" w:rsidR="005D36C9" w:rsidRDefault="00000000">
      <w:pPr>
        <w:numPr>
          <w:ilvl w:val="0"/>
          <w:numId w:val="6"/>
        </w:numPr>
        <w:ind w:right="388" w:hanging="234"/>
      </w:pPr>
      <w:r>
        <w:t>Addresses public health crisis (rising obesity rates)</w:t>
      </w:r>
    </w:p>
    <w:p w14:paraId="0C379F3E" w14:textId="77777777" w:rsidR="005D36C9" w:rsidRDefault="00000000">
      <w:pPr>
        <w:numPr>
          <w:ilvl w:val="0"/>
          <w:numId w:val="6"/>
        </w:numPr>
        <w:spacing w:after="554"/>
        <w:ind w:right="388" w:hanging="234"/>
      </w:pPr>
      <w:r>
        <w:t>Reduces healthcare costs from preventable diet-related diseases</w:t>
      </w:r>
    </w:p>
    <w:p w14:paraId="4CE4C618" w14:textId="70120B44" w:rsidR="005D36C9" w:rsidRDefault="00000000">
      <w:pPr>
        <w:pStyle w:val="Heading1"/>
        <w:ind w:left="566" w:hanging="581"/>
      </w:pPr>
      <w:r>
        <w:lastRenderedPageBreak/>
        <w:t>How Similar Apps Were Developed</w:t>
      </w:r>
    </w:p>
    <w:p w14:paraId="7F9065E0" w14:textId="77777777" w:rsidR="005D36C9" w:rsidRDefault="00000000">
      <w:pPr>
        <w:pStyle w:val="Heading2"/>
        <w:ind w:left="720" w:hanging="735"/>
      </w:pPr>
      <w:r>
        <w:t>Generation 1: Manual Apps (2008-2015)</w:t>
      </w:r>
    </w:p>
    <w:p w14:paraId="61A13670" w14:textId="77777777" w:rsidR="005D36C9" w:rsidRDefault="00000000">
      <w:pPr>
        <w:spacing w:after="29"/>
        <w:ind w:left="-5" w:right="388"/>
      </w:pPr>
      <w:r>
        <w:rPr>
          <w:b/>
        </w:rPr>
        <w:t xml:space="preserve">MyFitnessPal (2009): </w:t>
      </w:r>
      <w:r>
        <w:t xml:space="preserve">Built by Mike Lee and Albert Lee. Created massive crowdsourced food database (6M+ items). Traditional mobile app with SQL database for food lookup. Acquired by Under </w:t>
      </w:r>
      <w:proofErr w:type="spellStart"/>
      <w:r>
        <w:t>Armour</w:t>
      </w:r>
      <w:proofErr w:type="spellEnd"/>
      <w:r>
        <w:t xml:space="preserve"> for </w:t>
      </w:r>
      <w:r>
        <w:rPr>
          <w:rFonts w:ascii="Calibri" w:eastAsia="Calibri" w:hAnsi="Calibri" w:cs="Calibri"/>
        </w:rPr>
        <w:t>$</w:t>
      </w:r>
      <w:r>
        <w:t>475M in 2015.</w:t>
      </w:r>
    </w:p>
    <w:p w14:paraId="00B24E78" w14:textId="77777777" w:rsidR="005D36C9" w:rsidRDefault="00000000">
      <w:pPr>
        <w:spacing w:after="424"/>
        <w:ind w:left="-15" w:right="388" w:firstLine="351"/>
      </w:pPr>
      <w:r>
        <w:rPr>
          <w:b/>
        </w:rPr>
        <w:t xml:space="preserve">Why database approach? </w:t>
      </w:r>
      <w:r>
        <w:t>In 2009, AI wasn’t viable for food recognition. Smartphone cameras were low quality and deep learning was not yet practical for mobile deployment.</w:t>
      </w:r>
    </w:p>
    <w:p w14:paraId="5378F4A9" w14:textId="77777777" w:rsidR="005D36C9" w:rsidRDefault="00000000">
      <w:pPr>
        <w:pStyle w:val="Heading2"/>
        <w:ind w:left="720" w:hanging="735"/>
      </w:pPr>
      <w:r>
        <w:t>Generation 2: Early AI (2015-2020)</w:t>
      </w:r>
    </w:p>
    <w:p w14:paraId="624ED188" w14:textId="77777777" w:rsidR="005D36C9" w:rsidRDefault="00000000">
      <w:pPr>
        <w:ind w:left="-5" w:right="388"/>
      </w:pPr>
      <w:r>
        <w:rPr>
          <w:b/>
        </w:rPr>
        <w:t xml:space="preserve">Calorie Mama (2017): </w:t>
      </w:r>
      <w:r>
        <w:t>First mainstream app using CNN for food recognition. Used hybrid approach - lightweight model on-device for common foods, cloud processing for complex images. Initial accuracy 70-75%, improved through user corrections.</w:t>
      </w:r>
    </w:p>
    <w:p w14:paraId="04C9476B" w14:textId="77777777" w:rsidR="005D36C9" w:rsidRDefault="00000000">
      <w:pPr>
        <w:spacing w:after="12"/>
        <w:ind w:left="-15" w:right="388" w:firstLine="351"/>
      </w:pPr>
      <w:r>
        <w:rPr>
          <w:b/>
        </w:rPr>
        <w:t xml:space="preserve">Research Context: </w:t>
      </w:r>
      <w:r>
        <w:t>Pandey et al. (2017), ”</w:t>
      </w:r>
      <w:proofErr w:type="spellStart"/>
      <w:r>
        <w:t>FoodNet</w:t>
      </w:r>
      <w:proofErr w:type="spellEnd"/>
      <w:r>
        <w:t>: Recognizing Foods Using Ensemble of Deep Networks” (</w:t>
      </w:r>
      <w:hyperlink r:id="rId22">
        <w:r>
          <w:rPr>
            <w:rFonts w:ascii="Calibri" w:eastAsia="Calibri" w:hAnsi="Calibri" w:cs="Calibri"/>
          </w:rPr>
          <w:t>https://arxiv.org/abs/1709.09429</w:t>
        </w:r>
      </w:hyperlink>
      <w:hyperlink r:id="rId23">
        <w:r>
          <w:t>)</w:t>
        </w:r>
      </w:hyperlink>
      <w:r>
        <w:t xml:space="preserve"> - Demonstrates ensemble CNN approaches achieving competitive accuracy on Food-101 dataset, showing the state-of-art in 2017 when early commercial apps were launching.</w:t>
      </w:r>
    </w:p>
    <w:p w14:paraId="38C594C2" w14:textId="77777777" w:rsidR="005D36C9" w:rsidRDefault="00000000">
      <w:pPr>
        <w:spacing w:after="0"/>
        <w:ind w:left="361" w:right="388"/>
      </w:pPr>
      <w:r>
        <w:rPr>
          <w:b/>
        </w:rPr>
        <w:t xml:space="preserve">Snap It by MyFitnessPal (2018): </w:t>
      </w:r>
      <w:r>
        <w:t xml:space="preserve">Acquired </w:t>
      </w:r>
      <w:proofErr w:type="spellStart"/>
      <w:r>
        <w:t>Azumio’s</w:t>
      </w:r>
      <w:proofErr w:type="spellEnd"/>
      <w:r>
        <w:t xml:space="preserve"> </w:t>
      </w:r>
      <w:proofErr w:type="spellStart"/>
      <w:r>
        <w:t>FoodLens</w:t>
      </w:r>
      <w:proofErr w:type="spellEnd"/>
      <w:r>
        <w:t xml:space="preserve"> API technology.</w:t>
      </w:r>
    </w:p>
    <w:p w14:paraId="0EE8BBDC" w14:textId="77777777" w:rsidR="005D36C9" w:rsidRDefault="00000000">
      <w:pPr>
        <w:spacing w:after="422"/>
        <w:ind w:left="-5" w:right="388"/>
      </w:pPr>
      <w:r>
        <w:t>Integrated AI recognition with existing database for nutrition mapping.</w:t>
      </w:r>
    </w:p>
    <w:p w14:paraId="117B912F" w14:textId="77777777" w:rsidR="005D36C9" w:rsidRDefault="00000000">
      <w:pPr>
        <w:pStyle w:val="Heading2"/>
        <w:ind w:left="720" w:hanging="735"/>
      </w:pPr>
      <w:r>
        <w:t>Generation 3: Advanced AI (2020-Present)</w:t>
      </w:r>
    </w:p>
    <w:p w14:paraId="4C7D7CA2" w14:textId="77777777" w:rsidR="005D36C9" w:rsidRDefault="00000000">
      <w:pPr>
        <w:spacing w:after="11"/>
        <w:ind w:left="-5" w:right="388"/>
      </w:pPr>
      <w:proofErr w:type="spellStart"/>
      <w:r>
        <w:rPr>
          <w:b/>
        </w:rPr>
        <w:t>Bitesnap</w:t>
      </w:r>
      <w:proofErr w:type="spellEnd"/>
      <w:r>
        <w:rPr>
          <w:b/>
        </w:rPr>
        <w:t xml:space="preserve">/Passio: </w:t>
      </w:r>
      <w:r>
        <w:t>Developed by UCLA/USC computer vision researchers. Uses multitask learning for food classification + portion size estimation. Created proprietary datasets with known weights for training volume estimation.</w:t>
      </w:r>
    </w:p>
    <w:p w14:paraId="0523346A" w14:textId="77777777" w:rsidR="005D36C9" w:rsidRDefault="00000000">
      <w:pPr>
        <w:spacing w:after="13"/>
        <w:ind w:left="-15" w:right="388" w:firstLine="351"/>
      </w:pPr>
      <w:r>
        <w:rPr>
          <w:b/>
        </w:rPr>
        <w:t xml:space="preserve">Research Foundation: </w:t>
      </w:r>
      <w:r>
        <w:t>Thames et al. (2021)</w:t>
      </w:r>
      <w:proofErr w:type="gramStart"/>
      <w:r>
        <w:t>, ”Nutrition</w:t>
      </w:r>
      <w:proofErr w:type="gramEnd"/>
      <w:r>
        <w:t>5k: Towards automatic nutritional understanding of generic food” (CVPR 2021) (</w:t>
      </w:r>
      <w:hyperlink r:id="rId24">
        <w:r>
          <w:rPr>
            <w:rFonts w:ascii="Calibri" w:eastAsia="Calibri" w:hAnsi="Calibri" w:cs="Calibri"/>
          </w:rPr>
          <w:t xml:space="preserve">https://arxiv.org/abs/2103. </w:t>
        </w:r>
      </w:hyperlink>
      <w:hyperlink r:id="rId25">
        <w:r>
          <w:rPr>
            <w:rFonts w:ascii="Calibri" w:eastAsia="Calibri" w:hAnsi="Calibri" w:cs="Calibri"/>
          </w:rPr>
          <w:t>16107</w:t>
        </w:r>
      </w:hyperlink>
      <w:hyperlink r:id="rId26">
        <w:r>
          <w:t>)</w:t>
        </w:r>
      </w:hyperlink>
      <w:r>
        <w:t xml:space="preserve"> - Google Research released 5,000 dishes with ground-truth nutritional content, enabling training of models that directly predict nutrition from images rather than relying on classification plus database lookup.</w:t>
      </w:r>
    </w:p>
    <w:p w14:paraId="329E66A7" w14:textId="77777777" w:rsidR="005D36C9" w:rsidRDefault="00000000">
      <w:pPr>
        <w:spacing w:after="424"/>
        <w:ind w:left="-15" w:right="388" w:firstLine="351"/>
      </w:pPr>
      <w:r>
        <w:rPr>
          <w:b/>
        </w:rPr>
        <w:t xml:space="preserve">Recent Advances: </w:t>
      </w:r>
      <w:r>
        <w:t xml:space="preserve">Current systems integrate </w:t>
      </w:r>
      <w:proofErr w:type="spellStart"/>
      <w:r>
        <w:t>EfficientNet</w:t>
      </w:r>
      <w:proofErr w:type="spellEnd"/>
      <w:r>
        <w:t xml:space="preserve"> backbones with large language models (LLMs) for comprehensive nutrition analysis. Research shows EfficientNetB4 achieving 89% accuracy while maintaining efficiency for real-world deployment.</w:t>
      </w:r>
    </w:p>
    <w:p w14:paraId="01D4EB97" w14:textId="77777777" w:rsidR="005D36C9" w:rsidRDefault="00000000">
      <w:pPr>
        <w:pStyle w:val="Heading2"/>
        <w:ind w:left="720" w:hanging="735"/>
      </w:pPr>
      <w:r>
        <w:t>Key Development Lessons</w:t>
      </w:r>
    </w:p>
    <w:p w14:paraId="605EA7F1" w14:textId="77777777" w:rsidR="005D36C9" w:rsidRDefault="00000000">
      <w:pPr>
        <w:numPr>
          <w:ilvl w:val="0"/>
          <w:numId w:val="7"/>
        </w:numPr>
        <w:spacing w:after="25" w:line="259" w:lineRule="auto"/>
        <w:ind w:right="388" w:hanging="299"/>
      </w:pPr>
      <w:r>
        <w:rPr>
          <w:b/>
        </w:rPr>
        <w:t xml:space="preserve">Start simple, iterate: </w:t>
      </w:r>
      <w:r>
        <w:t>Successful apps began basic and added AI incrementally</w:t>
      </w:r>
    </w:p>
    <w:p w14:paraId="2A5DA936" w14:textId="77777777" w:rsidR="005D36C9" w:rsidRDefault="00000000">
      <w:pPr>
        <w:numPr>
          <w:ilvl w:val="0"/>
          <w:numId w:val="7"/>
        </w:numPr>
        <w:spacing w:after="24"/>
        <w:ind w:right="388" w:hanging="299"/>
      </w:pPr>
      <w:r>
        <w:rPr>
          <w:b/>
        </w:rPr>
        <w:t xml:space="preserve">User feedback critical: </w:t>
      </w:r>
      <w:r>
        <w:t>Apps with correction mechanisms improved faster</w:t>
      </w:r>
    </w:p>
    <w:p w14:paraId="6631533B" w14:textId="77777777" w:rsidR="005D36C9" w:rsidRDefault="00000000">
      <w:pPr>
        <w:numPr>
          <w:ilvl w:val="0"/>
          <w:numId w:val="7"/>
        </w:numPr>
        <w:spacing w:after="13"/>
        <w:ind w:right="388" w:hanging="299"/>
      </w:pPr>
      <w:r>
        <w:rPr>
          <w:b/>
        </w:rPr>
        <w:t xml:space="preserve">Transfer learning essential: </w:t>
      </w:r>
      <w:r>
        <w:t>All competitive apps use ImageNet pre-trained models</w:t>
      </w:r>
    </w:p>
    <w:p w14:paraId="0D52FDBD" w14:textId="77777777" w:rsidR="005D36C9" w:rsidRDefault="00000000">
      <w:pPr>
        <w:numPr>
          <w:ilvl w:val="0"/>
          <w:numId w:val="7"/>
        </w:numPr>
        <w:spacing w:after="272"/>
        <w:ind w:right="388" w:hanging="299"/>
      </w:pPr>
      <w:r>
        <w:rPr>
          <w:b/>
        </w:rPr>
        <w:t xml:space="preserve">User experience ¿ accuracy: </w:t>
      </w:r>
      <w:r>
        <w:t>85% accuracy with instant response beats 95% with delays</w:t>
      </w:r>
    </w:p>
    <w:p w14:paraId="43DD0670" w14:textId="77777777" w:rsidR="005D36C9" w:rsidRDefault="00000000">
      <w:pPr>
        <w:spacing w:after="424"/>
        <w:ind w:left="-15" w:right="388" w:firstLine="351"/>
      </w:pPr>
      <w:r>
        <w:rPr>
          <w:b/>
        </w:rPr>
        <w:lastRenderedPageBreak/>
        <w:t xml:space="preserve">Research Support: </w:t>
      </w:r>
      <w:r>
        <w:t>Min et al. (2020) show that transfer learning from Food2K improves accuracy by 1.68-3.51% across different architectures, validating that pre-training on large food datasets is crucial for commercial success.</w:t>
      </w:r>
    </w:p>
    <w:p w14:paraId="114CDB2B" w14:textId="77777777" w:rsidR="005D36C9" w:rsidRDefault="00000000">
      <w:pPr>
        <w:pStyle w:val="Heading2"/>
        <w:spacing w:after="84"/>
        <w:ind w:left="720" w:hanging="735"/>
      </w:pPr>
      <w:r>
        <w:t>Our Approach</w:t>
      </w:r>
    </w:p>
    <w:p w14:paraId="4C80CA5A" w14:textId="77777777" w:rsidR="005D36C9" w:rsidRDefault="00000000">
      <w:pPr>
        <w:spacing w:after="241"/>
        <w:ind w:left="-5" w:right="388"/>
      </w:pPr>
      <w:r>
        <w:t>Based on these lessons:</w:t>
      </w:r>
    </w:p>
    <w:p w14:paraId="03DFAE59" w14:textId="77777777" w:rsidR="005D36C9" w:rsidRDefault="00000000">
      <w:pPr>
        <w:numPr>
          <w:ilvl w:val="0"/>
          <w:numId w:val="8"/>
        </w:numPr>
        <w:ind w:right="388" w:hanging="234"/>
      </w:pPr>
      <w:r>
        <w:t xml:space="preserve">Use </w:t>
      </w:r>
      <w:proofErr w:type="spellStart"/>
      <w:r>
        <w:t>EfficientNet</w:t>
      </w:r>
      <w:proofErr w:type="spellEnd"/>
      <w:r>
        <w:t xml:space="preserve"> with transfer learning for quick, accurate results</w:t>
      </w:r>
    </w:p>
    <w:p w14:paraId="37304308" w14:textId="77777777" w:rsidR="005D36C9" w:rsidRDefault="00000000">
      <w:pPr>
        <w:numPr>
          <w:ilvl w:val="0"/>
          <w:numId w:val="8"/>
        </w:numPr>
        <w:ind w:right="388" w:hanging="234"/>
      </w:pPr>
      <w:proofErr w:type="spellStart"/>
      <w:r>
        <w:t>Streamlit</w:t>
      </w:r>
      <w:proofErr w:type="spellEnd"/>
      <w:r>
        <w:t xml:space="preserve"> dashboard for rapid prototyping and testing</w:t>
      </w:r>
    </w:p>
    <w:p w14:paraId="5188544F" w14:textId="77777777" w:rsidR="005D36C9" w:rsidRDefault="00000000">
      <w:pPr>
        <w:numPr>
          <w:ilvl w:val="0"/>
          <w:numId w:val="8"/>
        </w:numPr>
        <w:ind w:right="388" w:hanging="234"/>
      </w:pPr>
      <w:r>
        <w:t>Focus on Food-101 and Nutrition5k datasets (proven benchmarks)</w:t>
      </w:r>
    </w:p>
    <w:p w14:paraId="761742B2" w14:textId="77777777" w:rsidR="005D36C9" w:rsidRDefault="00000000">
      <w:pPr>
        <w:numPr>
          <w:ilvl w:val="0"/>
          <w:numId w:val="8"/>
        </w:numPr>
        <w:spacing w:after="533"/>
        <w:ind w:right="388" w:hanging="234"/>
      </w:pPr>
      <w:r>
        <w:t>Modular design allowing future enhancements (portion estimation, ensemble models)</w:t>
      </w:r>
    </w:p>
    <w:p w14:paraId="7566AB5C" w14:textId="77777777" w:rsidR="005D36C9" w:rsidRDefault="00000000">
      <w:pPr>
        <w:pStyle w:val="Heading1"/>
        <w:spacing w:after="97"/>
        <w:ind w:left="566" w:hanging="581"/>
      </w:pPr>
      <w:r>
        <w:t>Conclusion</w:t>
      </w:r>
    </w:p>
    <w:p w14:paraId="7EC8DCA2" w14:textId="77777777" w:rsidR="005D36C9" w:rsidRDefault="00000000">
      <w:pPr>
        <w:spacing w:after="495"/>
        <w:ind w:left="-5" w:right="388"/>
      </w:pPr>
      <w:r>
        <w:t xml:space="preserve">Our research shows EfficientNet-B0 is optimal for our use case, balancing accuracy (8892%) and efficiency (5.3M parameters). Analysis of competitor implementations reveals model choice depends on deployment constraints: mobile apps use </w:t>
      </w:r>
      <w:proofErr w:type="spellStart"/>
      <w:r>
        <w:t>MobileNet</w:t>
      </w:r>
      <w:proofErr w:type="spellEnd"/>
      <w:r>
        <w:t xml:space="preserve"> for efficiency, research prefers </w:t>
      </w:r>
      <w:proofErr w:type="spellStart"/>
      <w:r>
        <w:t>ResNet</w:t>
      </w:r>
      <w:proofErr w:type="spellEnd"/>
      <w:r>
        <w:t>/</w:t>
      </w:r>
      <w:proofErr w:type="spellStart"/>
      <w:r>
        <w:t>EfficientNet</w:t>
      </w:r>
      <w:proofErr w:type="spellEnd"/>
      <w:r>
        <w:t xml:space="preserve"> for accuracy. The motivation is backed by Lichtman et al.’s research showing 20-50% underreporting in manual tracking and Li et al.’s findings on poor adherence rates. Development history from MyFitnessPal (manual) to Nutrition5k (AI-powered) validates our automated approach using transfer learning and established food recognition benchmarks.</w:t>
      </w:r>
    </w:p>
    <w:p w14:paraId="657F11A2" w14:textId="77777777" w:rsidR="00275EA6" w:rsidRDefault="00275EA6">
      <w:pPr>
        <w:spacing w:after="495"/>
        <w:ind w:left="-5" w:right="388"/>
      </w:pPr>
    </w:p>
    <w:p w14:paraId="2EE5553A" w14:textId="77777777" w:rsidR="00275EA6" w:rsidRDefault="00275EA6">
      <w:pPr>
        <w:spacing w:after="495"/>
        <w:ind w:left="-5" w:right="388"/>
      </w:pPr>
    </w:p>
    <w:p w14:paraId="2DA0C5BD" w14:textId="77777777" w:rsidR="00275EA6" w:rsidRDefault="00275EA6">
      <w:pPr>
        <w:spacing w:after="495"/>
        <w:ind w:left="-5" w:right="388"/>
      </w:pPr>
    </w:p>
    <w:p w14:paraId="10D09CA6" w14:textId="77777777" w:rsidR="00275EA6" w:rsidRDefault="00275EA6">
      <w:pPr>
        <w:spacing w:after="495"/>
        <w:ind w:left="-5" w:right="388"/>
      </w:pPr>
    </w:p>
    <w:p w14:paraId="2C016183" w14:textId="77777777" w:rsidR="00275EA6" w:rsidRDefault="00275EA6">
      <w:pPr>
        <w:spacing w:after="495"/>
        <w:ind w:left="-5" w:right="388"/>
      </w:pPr>
    </w:p>
    <w:p w14:paraId="375CF6F7" w14:textId="77777777" w:rsidR="00275EA6" w:rsidRDefault="00275EA6">
      <w:pPr>
        <w:spacing w:after="495"/>
        <w:ind w:left="-5" w:right="388"/>
      </w:pPr>
    </w:p>
    <w:p w14:paraId="7AC52890" w14:textId="77777777" w:rsidR="005D36C9" w:rsidRDefault="00000000">
      <w:pPr>
        <w:pStyle w:val="Heading1"/>
        <w:numPr>
          <w:ilvl w:val="0"/>
          <w:numId w:val="0"/>
        </w:numPr>
        <w:spacing w:after="109"/>
        <w:ind w:left="-5"/>
      </w:pPr>
      <w:r>
        <w:lastRenderedPageBreak/>
        <w:t>References</w:t>
      </w:r>
    </w:p>
    <w:p w14:paraId="78B203EF" w14:textId="77777777" w:rsidR="005D36C9" w:rsidRDefault="00000000">
      <w:pPr>
        <w:numPr>
          <w:ilvl w:val="0"/>
          <w:numId w:val="9"/>
        </w:numPr>
        <w:spacing w:after="205"/>
        <w:ind w:right="388" w:hanging="481"/>
      </w:pPr>
      <w:r>
        <w:t xml:space="preserve">Mittal, P., et al. (2023). Food Classification using Joint Representation of Visual and Textual Data. </w:t>
      </w:r>
      <w:r>
        <w:rPr>
          <w:i/>
        </w:rPr>
        <w:t>arXiv:2308.02562</w:t>
      </w:r>
      <w:r>
        <w:t xml:space="preserve">. </w:t>
      </w:r>
      <w:hyperlink r:id="rId27">
        <w:r>
          <w:rPr>
            <w:rFonts w:ascii="Calibri" w:eastAsia="Calibri" w:hAnsi="Calibri" w:cs="Calibri"/>
          </w:rPr>
          <w:t>https://arxiv.org/abs/2308.02562</w:t>
        </w:r>
      </w:hyperlink>
    </w:p>
    <w:p w14:paraId="604DF01E" w14:textId="77777777" w:rsidR="005D36C9" w:rsidRDefault="00000000">
      <w:pPr>
        <w:numPr>
          <w:ilvl w:val="0"/>
          <w:numId w:val="9"/>
        </w:numPr>
        <w:spacing w:after="200"/>
        <w:ind w:right="388" w:hanging="481"/>
      </w:pPr>
      <w:r>
        <w:t xml:space="preserve">Li, X., et al. (2024). Evaluating Gemini LLM in Food Image-Based Recipe and Nutrition Description with EfficientNet-B4 Visual Backbone. </w:t>
      </w:r>
      <w:r>
        <w:rPr>
          <w:i/>
        </w:rPr>
        <w:t>arXiv:2511.08215</w:t>
      </w:r>
      <w:r>
        <w:t xml:space="preserve">. </w:t>
      </w:r>
      <w:hyperlink r:id="rId28">
        <w:r>
          <w:rPr>
            <w:rFonts w:ascii="Calibri" w:eastAsia="Calibri" w:hAnsi="Calibri" w:cs="Calibri"/>
          </w:rPr>
          <w:t>https://arxiv.org/abs/2511.08215</w:t>
        </w:r>
      </w:hyperlink>
    </w:p>
    <w:p w14:paraId="29019853" w14:textId="77777777" w:rsidR="005D36C9" w:rsidRDefault="00000000">
      <w:pPr>
        <w:numPr>
          <w:ilvl w:val="0"/>
          <w:numId w:val="9"/>
        </w:numPr>
        <w:spacing w:after="199"/>
        <w:ind w:right="388" w:hanging="481"/>
      </w:pPr>
      <w:proofErr w:type="spellStart"/>
      <w:r>
        <w:t>Vijayakumari</w:t>
      </w:r>
      <w:proofErr w:type="spellEnd"/>
      <w:r>
        <w:t xml:space="preserve">, et al. (2024). Optimizing Food101 Classification with Transfer Learning: A Fine-Tuning Approach Using EfficientNetB0. </w:t>
      </w:r>
      <w:r>
        <w:rPr>
          <w:i/>
        </w:rPr>
        <w:t>International Journal of Intelligent Information Systems</w:t>
      </w:r>
      <w:r>
        <w:t xml:space="preserve">, 13(4). </w:t>
      </w:r>
      <w:hyperlink r:id="rId29">
        <w:r>
          <w:rPr>
            <w:rFonts w:ascii="Calibri" w:eastAsia="Calibri" w:hAnsi="Calibri" w:cs="Calibri"/>
          </w:rPr>
          <w:t xml:space="preserve">https://www.sciencepublishinggroup.com/ </w:t>
        </w:r>
      </w:hyperlink>
      <w:hyperlink r:id="rId30">
        <w:r>
          <w:rPr>
            <w:rFonts w:ascii="Calibri" w:eastAsia="Calibri" w:hAnsi="Calibri" w:cs="Calibri"/>
          </w:rPr>
          <w:t>article/10.11648/j.ijiis.20241304.11</w:t>
        </w:r>
      </w:hyperlink>
    </w:p>
    <w:p w14:paraId="3D3D716F" w14:textId="77777777" w:rsidR="005D36C9" w:rsidRDefault="00000000">
      <w:pPr>
        <w:numPr>
          <w:ilvl w:val="0"/>
          <w:numId w:val="9"/>
        </w:numPr>
        <w:spacing w:after="206"/>
        <w:ind w:right="388" w:hanging="481"/>
      </w:pPr>
      <w:r>
        <w:t xml:space="preserve">Min, W., et al. (2020). Large Scale Visual Food Recognition. </w:t>
      </w:r>
      <w:r>
        <w:rPr>
          <w:i/>
        </w:rPr>
        <w:t>IEEE Transactions on Pattern Analysis and Machine Intelligence</w:t>
      </w:r>
      <w:r>
        <w:t xml:space="preserve">. </w:t>
      </w:r>
      <w:hyperlink r:id="rId31">
        <w:r>
          <w:rPr>
            <w:rFonts w:ascii="Calibri" w:eastAsia="Calibri" w:hAnsi="Calibri" w:cs="Calibri"/>
          </w:rPr>
          <w:t>https://arxiv.org/abs/2103.16107</w:t>
        </w:r>
      </w:hyperlink>
    </w:p>
    <w:p w14:paraId="79357B86" w14:textId="77777777" w:rsidR="005D36C9" w:rsidRDefault="00000000">
      <w:pPr>
        <w:numPr>
          <w:ilvl w:val="0"/>
          <w:numId w:val="9"/>
        </w:numPr>
        <w:spacing w:after="201"/>
        <w:ind w:right="388" w:hanging="481"/>
      </w:pPr>
      <w:proofErr w:type="spellStart"/>
      <w:r>
        <w:t>Kiourt</w:t>
      </w:r>
      <w:proofErr w:type="spellEnd"/>
      <w:r>
        <w:t xml:space="preserve">, C., Pavlidis, G., &amp; </w:t>
      </w:r>
      <w:proofErr w:type="spellStart"/>
      <w:r>
        <w:t>Markantonatou</w:t>
      </w:r>
      <w:proofErr w:type="spellEnd"/>
      <w:r>
        <w:t xml:space="preserve">, S. (2020). Deep learning approaches in food recognition. </w:t>
      </w:r>
      <w:r>
        <w:rPr>
          <w:i/>
        </w:rPr>
        <w:t>Machine Learning Paradigms - Springer</w:t>
      </w:r>
      <w:r>
        <w:t xml:space="preserve">. </w:t>
      </w:r>
      <w:hyperlink r:id="rId32">
        <w:r>
          <w:rPr>
            <w:rFonts w:ascii="Calibri" w:eastAsia="Calibri" w:hAnsi="Calibri" w:cs="Calibri"/>
          </w:rPr>
          <w:t xml:space="preserve">https://arxiv.org/ </w:t>
        </w:r>
      </w:hyperlink>
      <w:hyperlink r:id="rId33">
        <w:r>
          <w:rPr>
            <w:rFonts w:ascii="Calibri" w:eastAsia="Calibri" w:hAnsi="Calibri" w:cs="Calibri"/>
          </w:rPr>
          <w:t>pdf/2004.03357</w:t>
        </w:r>
      </w:hyperlink>
    </w:p>
    <w:p w14:paraId="13D0B978" w14:textId="77777777" w:rsidR="005D36C9" w:rsidRDefault="00000000">
      <w:pPr>
        <w:numPr>
          <w:ilvl w:val="0"/>
          <w:numId w:val="9"/>
        </w:numPr>
        <w:spacing w:after="29"/>
        <w:ind w:right="388" w:hanging="481"/>
      </w:pPr>
      <w:r>
        <w:t>Karaduman, G., &amp; Karaduman, M. (2024). Computer vision in the food industry: Accurate, real-time, and automatic food recognition with pretrained MobileNetV2.</w:t>
      </w:r>
    </w:p>
    <w:p w14:paraId="4967F8C0" w14:textId="77777777" w:rsidR="005D36C9" w:rsidRDefault="00000000">
      <w:pPr>
        <w:spacing w:after="214" w:line="251" w:lineRule="auto"/>
        <w:ind w:left="476" w:right="0"/>
        <w:jc w:val="left"/>
      </w:pPr>
      <w:r>
        <w:rPr>
          <w:i/>
        </w:rPr>
        <w:t>Future Foods</w:t>
      </w:r>
      <w:r>
        <w:t xml:space="preserve">, 10. </w:t>
      </w:r>
      <w:hyperlink r:id="rId34">
        <w:r>
          <w:rPr>
            <w:rFonts w:ascii="Calibri" w:eastAsia="Calibri" w:hAnsi="Calibri" w:cs="Calibri"/>
          </w:rPr>
          <w:t xml:space="preserve">https://www.sciencedirect.com/science/article/abs/pii/ </w:t>
        </w:r>
      </w:hyperlink>
      <w:hyperlink r:id="rId35">
        <w:r>
          <w:rPr>
            <w:rFonts w:ascii="Calibri" w:eastAsia="Calibri" w:hAnsi="Calibri" w:cs="Calibri"/>
          </w:rPr>
          <w:t>S2949824424001538</w:t>
        </w:r>
      </w:hyperlink>
    </w:p>
    <w:p w14:paraId="34BEB485" w14:textId="77777777" w:rsidR="005D36C9" w:rsidRDefault="00000000">
      <w:pPr>
        <w:numPr>
          <w:ilvl w:val="0"/>
          <w:numId w:val="9"/>
        </w:numPr>
        <w:spacing w:after="210"/>
        <w:ind w:right="388" w:hanging="481"/>
      </w:pPr>
      <w:r>
        <w:t xml:space="preserve">Thames, Q., et al. (2021). Nutrition5k: Towards automatic nutritional understanding of generic food. </w:t>
      </w:r>
      <w:r>
        <w:rPr>
          <w:i/>
        </w:rPr>
        <w:t>IEEE/CVF Conference on Computer Vision and Pattern Recognition (CVPR)</w:t>
      </w:r>
      <w:r>
        <w:t>, pp. 8903-8911.</w:t>
      </w:r>
    </w:p>
    <w:p w14:paraId="132012D5" w14:textId="77777777" w:rsidR="005D36C9" w:rsidRDefault="00000000">
      <w:pPr>
        <w:numPr>
          <w:ilvl w:val="0"/>
          <w:numId w:val="9"/>
        </w:numPr>
        <w:spacing w:after="210"/>
        <w:ind w:right="388" w:hanging="481"/>
      </w:pPr>
      <w:r>
        <w:t xml:space="preserve">Lichtman, S. W., et al. (1992). Discrepancy between self-reported and actual caloric intake and exercise in obese subjects. </w:t>
      </w:r>
      <w:r>
        <w:rPr>
          <w:i/>
        </w:rPr>
        <w:t>New England Journal of Medicine</w:t>
      </w:r>
      <w:r>
        <w:t>, 327(27), 1893-1898.</w:t>
      </w:r>
    </w:p>
    <w:p w14:paraId="507F37EA" w14:textId="77777777" w:rsidR="005D36C9" w:rsidRDefault="00000000">
      <w:pPr>
        <w:numPr>
          <w:ilvl w:val="0"/>
          <w:numId w:val="9"/>
        </w:numPr>
        <w:spacing w:after="223"/>
        <w:ind w:right="388" w:hanging="481"/>
      </w:pPr>
      <w:r>
        <w:t xml:space="preserve">Li, X., et al. (2024). Evaluating the Quality and Comparative Validity of Manual Food Logging and Artificial Intelligence-Enabled Food Image Recognition in Apps for Nutrition Care. </w:t>
      </w:r>
      <w:r>
        <w:rPr>
          <w:i/>
        </w:rPr>
        <w:t>Nutrients</w:t>
      </w:r>
      <w:r>
        <w:t>, 16(15). DOI: 10.3390/nu16152573.</w:t>
      </w:r>
    </w:p>
    <w:p w14:paraId="3B90F13D" w14:textId="77777777" w:rsidR="005D36C9" w:rsidRDefault="00000000">
      <w:pPr>
        <w:numPr>
          <w:ilvl w:val="0"/>
          <w:numId w:val="9"/>
        </w:numPr>
        <w:spacing w:after="210"/>
        <w:ind w:right="388" w:hanging="481"/>
      </w:pPr>
      <w:proofErr w:type="spellStart"/>
      <w:r>
        <w:t>Kagaya</w:t>
      </w:r>
      <w:proofErr w:type="spellEnd"/>
      <w:r>
        <w:t xml:space="preserve">, H., Aizawa, K., &amp; Ogawa, M. (2014). Food detection and recognition using convolutional neural network. </w:t>
      </w:r>
      <w:r>
        <w:rPr>
          <w:i/>
        </w:rPr>
        <w:t>Proceedings of the 22nd ACM International Conference on Multimedia (MM ’14)</w:t>
      </w:r>
      <w:r>
        <w:t>, pp. 1085-1088. DOI: 10.1145/2647868.2654970.</w:t>
      </w:r>
    </w:p>
    <w:p w14:paraId="428373D9" w14:textId="77777777" w:rsidR="005D36C9" w:rsidRDefault="00000000">
      <w:pPr>
        <w:numPr>
          <w:ilvl w:val="0"/>
          <w:numId w:val="9"/>
        </w:numPr>
        <w:spacing w:after="36"/>
        <w:ind w:right="388" w:hanging="481"/>
      </w:pPr>
      <w:r>
        <w:t xml:space="preserve">Pandey, P., et al. (2017). </w:t>
      </w:r>
      <w:proofErr w:type="spellStart"/>
      <w:r>
        <w:t>FoodNet</w:t>
      </w:r>
      <w:proofErr w:type="spellEnd"/>
      <w:r>
        <w:t>: Recognizing Foods Using Ensemble of Deep</w:t>
      </w:r>
    </w:p>
    <w:p w14:paraId="480018A2" w14:textId="77777777" w:rsidR="005D36C9" w:rsidRDefault="00000000">
      <w:pPr>
        <w:spacing w:after="214" w:line="251" w:lineRule="auto"/>
        <w:ind w:left="476" w:right="0"/>
        <w:jc w:val="left"/>
      </w:pPr>
      <w:r>
        <w:t xml:space="preserve">Networks. </w:t>
      </w:r>
      <w:r>
        <w:rPr>
          <w:i/>
        </w:rPr>
        <w:t>arXiv:1709.09429</w:t>
      </w:r>
      <w:r>
        <w:t xml:space="preserve">. </w:t>
      </w:r>
      <w:hyperlink r:id="rId36">
        <w:r>
          <w:rPr>
            <w:rFonts w:ascii="Calibri" w:eastAsia="Calibri" w:hAnsi="Calibri" w:cs="Calibri"/>
          </w:rPr>
          <w:t>https://arxiv.org/abs/1709.09429</w:t>
        </w:r>
      </w:hyperlink>
    </w:p>
    <w:p w14:paraId="3A81D4AE" w14:textId="312C67E1" w:rsidR="005D36C9" w:rsidRDefault="00000000" w:rsidP="00275EA6">
      <w:pPr>
        <w:numPr>
          <w:ilvl w:val="0"/>
          <w:numId w:val="9"/>
        </w:numPr>
        <w:spacing w:after="219"/>
        <w:ind w:right="388" w:hanging="481"/>
      </w:pPr>
      <w:r>
        <w:t xml:space="preserve">Tan, M., &amp; Le, Q. (2019). </w:t>
      </w:r>
      <w:proofErr w:type="spellStart"/>
      <w:r>
        <w:t>EfficientNet</w:t>
      </w:r>
      <w:proofErr w:type="spellEnd"/>
      <w:r>
        <w:t xml:space="preserve">: Rethinking model scaling for convolutional neural networks. </w:t>
      </w:r>
      <w:r>
        <w:rPr>
          <w:i/>
        </w:rPr>
        <w:t>International Conference on Machine Learning (ICML)</w:t>
      </w:r>
      <w:r>
        <w:t>.</w:t>
      </w:r>
    </w:p>
    <w:sectPr w:rsidR="005D36C9">
      <w:footerReference w:type="even" r:id="rId37"/>
      <w:footerReference w:type="default" r:id="rId38"/>
      <w:footerReference w:type="first" r:id="rId39"/>
      <w:pgSz w:w="11906" w:h="16838"/>
      <w:pgMar w:top="1512" w:right="1037" w:bottom="1391" w:left="1440" w:header="72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7EB45" w14:textId="77777777" w:rsidR="006062E1" w:rsidRDefault="006062E1">
      <w:pPr>
        <w:spacing w:after="0" w:line="240" w:lineRule="auto"/>
      </w:pPr>
      <w:r>
        <w:separator/>
      </w:r>
    </w:p>
  </w:endnote>
  <w:endnote w:type="continuationSeparator" w:id="0">
    <w:p w14:paraId="25FD9C9D" w14:textId="77777777" w:rsidR="006062E1" w:rsidRDefault="00606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300F2" w14:textId="77777777" w:rsidR="005D36C9" w:rsidRDefault="00000000">
    <w:pPr>
      <w:spacing w:after="0" w:line="259" w:lineRule="auto"/>
      <w:ind w:left="0" w:right="40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49C6" w14:textId="77777777" w:rsidR="005D36C9" w:rsidRDefault="00000000">
    <w:pPr>
      <w:spacing w:after="0" w:line="259" w:lineRule="auto"/>
      <w:ind w:left="0" w:right="40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C7C8" w14:textId="77777777" w:rsidR="005D36C9" w:rsidRDefault="00000000">
    <w:pPr>
      <w:spacing w:after="0" w:line="259" w:lineRule="auto"/>
      <w:ind w:left="0" w:right="40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E0AE" w14:textId="77777777" w:rsidR="006062E1" w:rsidRDefault="006062E1">
      <w:pPr>
        <w:spacing w:after="0" w:line="240" w:lineRule="auto"/>
      </w:pPr>
      <w:r>
        <w:separator/>
      </w:r>
    </w:p>
  </w:footnote>
  <w:footnote w:type="continuationSeparator" w:id="0">
    <w:p w14:paraId="0BF96220" w14:textId="77777777" w:rsidR="006062E1" w:rsidRDefault="00606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DA8"/>
    <w:multiLevelType w:val="hybridMultilevel"/>
    <w:tmpl w:val="51B630D4"/>
    <w:lvl w:ilvl="0" w:tplc="94BEBC4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CA68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26F3F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18700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440E2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1A84F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BE78D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B03AE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8E0C4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45B93"/>
    <w:multiLevelType w:val="multilevel"/>
    <w:tmpl w:val="D400B464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A30E23"/>
    <w:multiLevelType w:val="hybridMultilevel"/>
    <w:tmpl w:val="EAB4BD26"/>
    <w:lvl w:ilvl="0" w:tplc="D7B48DDC">
      <w:start w:val="1"/>
      <w:numFmt w:val="decimal"/>
      <w:lvlText w:val="[%1]"/>
      <w:lvlJc w:val="left"/>
      <w:pPr>
        <w:ind w:left="5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B89A58">
      <w:start w:val="1"/>
      <w:numFmt w:val="lowerLetter"/>
      <w:lvlText w:val="%2"/>
      <w:lvlJc w:val="left"/>
      <w:pPr>
        <w:ind w:left="11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5E84BA">
      <w:start w:val="1"/>
      <w:numFmt w:val="lowerRoman"/>
      <w:lvlText w:val="%3"/>
      <w:lvlJc w:val="left"/>
      <w:pPr>
        <w:ind w:left="18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627FE">
      <w:start w:val="1"/>
      <w:numFmt w:val="decimal"/>
      <w:lvlText w:val="%4"/>
      <w:lvlJc w:val="left"/>
      <w:pPr>
        <w:ind w:left="25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048634">
      <w:start w:val="1"/>
      <w:numFmt w:val="lowerLetter"/>
      <w:lvlText w:val="%5"/>
      <w:lvlJc w:val="left"/>
      <w:pPr>
        <w:ind w:left="33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98C530">
      <w:start w:val="1"/>
      <w:numFmt w:val="lowerRoman"/>
      <w:lvlText w:val="%6"/>
      <w:lvlJc w:val="left"/>
      <w:pPr>
        <w:ind w:left="40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B6895C">
      <w:start w:val="1"/>
      <w:numFmt w:val="decimal"/>
      <w:lvlText w:val="%7"/>
      <w:lvlJc w:val="left"/>
      <w:pPr>
        <w:ind w:left="47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DE1C70">
      <w:start w:val="1"/>
      <w:numFmt w:val="lowerLetter"/>
      <w:lvlText w:val="%8"/>
      <w:lvlJc w:val="left"/>
      <w:pPr>
        <w:ind w:left="54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3860C2">
      <w:start w:val="1"/>
      <w:numFmt w:val="lowerRoman"/>
      <w:lvlText w:val="%9"/>
      <w:lvlJc w:val="left"/>
      <w:pPr>
        <w:ind w:left="61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144DA0"/>
    <w:multiLevelType w:val="hybridMultilevel"/>
    <w:tmpl w:val="55F4CBF6"/>
    <w:lvl w:ilvl="0" w:tplc="3E9A1A2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521D6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24AB1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20EE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C91F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D8B5E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74D01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4088E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E4675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646444"/>
    <w:multiLevelType w:val="hybridMultilevel"/>
    <w:tmpl w:val="7E726496"/>
    <w:lvl w:ilvl="0" w:tplc="2B04A75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F67AB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9CE4D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9AE29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9CA6D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8902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6C969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4283F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BE75D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4D5EC3"/>
    <w:multiLevelType w:val="hybridMultilevel"/>
    <w:tmpl w:val="5CE2AC2C"/>
    <w:lvl w:ilvl="0" w:tplc="8820B1E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101D1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7093D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BF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3231C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703C9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3AE7D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ACE00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B8C2C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114715"/>
    <w:multiLevelType w:val="hybridMultilevel"/>
    <w:tmpl w:val="8108A9DA"/>
    <w:lvl w:ilvl="0" w:tplc="972A91F2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829C3E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C53DC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F03044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887860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A0CE28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965E30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245A2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7C91C6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1C7FE1"/>
    <w:multiLevelType w:val="hybridMultilevel"/>
    <w:tmpl w:val="4008C80E"/>
    <w:lvl w:ilvl="0" w:tplc="4FD0759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64300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E45F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1E317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74668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B0F84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50B31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EA0F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F2FC5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AB0414"/>
    <w:multiLevelType w:val="hybridMultilevel"/>
    <w:tmpl w:val="566ABCE4"/>
    <w:lvl w:ilvl="0" w:tplc="320C66F6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FCBBF4">
      <w:start w:val="1"/>
      <w:numFmt w:val="lowerLetter"/>
      <w:lvlText w:val="%2"/>
      <w:lvlJc w:val="left"/>
      <w:pPr>
        <w:ind w:left="1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A2E258">
      <w:start w:val="1"/>
      <w:numFmt w:val="lowerRoman"/>
      <w:lvlText w:val="%3"/>
      <w:lvlJc w:val="left"/>
      <w:pPr>
        <w:ind w:left="2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5699F2">
      <w:start w:val="1"/>
      <w:numFmt w:val="decimal"/>
      <w:lvlText w:val="%4"/>
      <w:lvlJc w:val="left"/>
      <w:pPr>
        <w:ind w:left="2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E0D912">
      <w:start w:val="1"/>
      <w:numFmt w:val="lowerLetter"/>
      <w:lvlText w:val="%5"/>
      <w:lvlJc w:val="left"/>
      <w:pPr>
        <w:ind w:left="3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C4D140">
      <w:start w:val="1"/>
      <w:numFmt w:val="lowerRoman"/>
      <w:lvlText w:val="%6"/>
      <w:lvlJc w:val="left"/>
      <w:pPr>
        <w:ind w:left="4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502FE2">
      <w:start w:val="1"/>
      <w:numFmt w:val="decimal"/>
      <w:lvlText w:val="%7"/>
      <w:lvlJc w:val="left"/>
      <w:pPr>
        <w:ind w:left="4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1AF9D0">
      <w:start w:val="1"/>
      <w:numFmt w:val="lowerLetter"/>
      <w:lvlText w:val="%8"/>
      <w:lvlJc w:val="left"/>
      <w:pPr>
        <w:ind w:left="5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01028">
      <w:start w:val="1"/>
      <w:numFmt w:val="lowerRoman"/>
      <w:lvlText w:val="%9"/>
      <w:lvlJc w:val="left"/>
      <w:pPr>
        <w:ind w:left="6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61720C"/>
    <w:multiLevelType w:val="hybridMultilevel"/>
    <w:tmpl w:val="0C568500"/>
    <w:lvl w:ilvl="0" w:tplc="B4A0EFD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0AF84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34A97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BA4D8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FC1DB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AEFBE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D4190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6A0B5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10F39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5618051">
    <w:abstractNumId w:val="8"/>
  </w:num>
  <w:num w:numId="2" w16cid:durableId="257568458">
    <w:abstractNumId w:val="0"/>
  </w:num>
  <w:num w:numId="3" w16cid:durableId="1492401869">
    <w:abstractNumId w:val="4"/>
  </w:num>
  <w:num w:numId="4" w16cid:durableId="1770005591">
    <w:abstractNumId w:val="9"/>
  </w:num>
  <w:num w:numId="5" w16cid:durableId="371197879">
    <w:abstractNumId w:val="3"/>
  </w:num>
  <w:num w:numId="6" w16cid:durableId="1914923125">
    <w:abstractNumId w:val="5"/>
  </w:num>
  <w:num w:numId="7" w16cid:durableId="1592080812">
    <w:abstractNumId w:val="6"/>
  </w:num>
  <w:num w:numId="8" w16cid:durableId="1031146730">
    <w:abstractNumId w:val="7"/>
  </w:num>
  <w:num w:numId="9" w16cid:durableId="71856555">
    <w:abstractNumId w:val="2"/>
  </w:num>
  <w:num w:numId="10" w16cid:durableId="1668630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6C9"/>
    <w:rsid w:val="00275EA6"/>
    <w:rsid w:val="005D36C9"/>
    <w:rsid w:val="006062E1"/>
    <w:rsid w:val="00B8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3215"/>
  <w15:docId w15:val="{2A91C5A8-38CC-46E5-BD73-203F4B93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60" w:lineRule="auto"/>
      <w:ind w:left="10" w:right="212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83" w:line="264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0"/>
      </w:numPr>
      <w:spacing w:after="114" w:line="265" w:lineRule="auto"/>
      <w:ind w:left="10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08.02562" TargetMode="External"/><Relationship Id="rId13" Type="http://schemas.openxmlformats.org/officeDocument/2006/relationships/hyperlink" Target="https://arxiv.org/abs/2103.16107" TargetMode="External"/><Relationship Id="rId18" Type="http://schemas.openxmlformats.org/officeDocument/2006/relationships/hyperlink" Target="https://www.sciencedirect.com/science/article/abs/pii/S2949824424001538" TargetMode="External"/><Relationship Id="rId26" Type="http://schemas.openxmlformats.org/officeDocument/2006/relationships/hyperlink" Target="https://arxiv.org/abs/2103.16107" TargetMode="External"/><Relationship Id="rId39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yperlink" Target="https://www.sciencepublishinggroup.com/article/10.11648/j.ijiis.20241304.11" TargetMode="External"/><Relationship Id="rId34" Type="http://schemas.openxmlformats.org/officeDocument/2006/relationships/hyperlink" Target="https://www.sciencedirect.com/science/article/abs/pii/S2949824424001538" TargetMode="External"/><Relationship Id="rId7" Type="http://schemas.openxmlformats.org/officeDocument/2006/relationships/hyperlink" Target="https://arxiv.org/abs/2308.02562" TargetMode="External"/><Relationship Id="rId12" Type="http://schemas.openxmlformats.org/officeDocument/2006/relationships/hyperlink" Target="https://arxiv.org/abs/2103.16107" TargetMode="External"/><Relationship Id="rId17" Type="http://schemas.openxmlformats.org/officeDocument/2006/relationships/hyperlink" Target="https://www.sciencedirect.com/science/article/abs/pii/S2949824424001538" TargetMode="External"/><Relationship Id="rId25" Type="http://schemas.openxmlformats.org/officeDocument/2006/relationships/hyperlink" Target="https://arxiv.org/abs/2103.16107" TargetMode="External"/><Relationship Id="rId33" Type="http://schemas.openxmlformats.org/officeDocument/2006/relationships/hyperlink" Target="https://arxiv.org/pdf/2004.03357" TargetMode="External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abs/pii/S2949824424001538" TargetMode="External"/><Relationship Id="rId20" Type="http://schemas.openxmlformats.org/officeDocument/2006/relationships/hyperlink" Target="https://www.sciencepublishinggroup.com/article/10.11648/j.ijiis.20241304.11" TargetMode="External"/><Relationship Id="rId29" Type="http://schemas.openxmlformats.org/officeDocument/2006/relationships/hyperlink" Target="https://www.sciencepublishinggroup.com/article/10.11648/j.ijiis.20241304.11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103.16107" TargetMode="External"/><Relationship Id="rId24" Type="http://schemas.openxmlformats.org/officeDocument/2006/relationships/hyperlink" Target="https://arxiv.org/abs/2103.16107" TargetMode="External"/><Relationship Id="rId32" Type="http://schemas.openxmlformats.org/officeDocument/2006/relationships/hyperlink" Target="https://arxiv.org/pdf/2004.03357" TargetMode="External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rxiv.org/pdf/2004.03357" TargetMode="External"/><Relationship Id="rId23" Type="http://schemas.openxmlformats.org/officeDocument/2006/relationships/hyperlink" Target="https://arxiv.org/abs/1709.09429" TargetMode="External"/><Relationship Id="rId28" Type="http://schemas.openxmlformats.org/officeDocument/2006/relationships/hyperlink" Target="https://arxiv.org/abs/2511.08215" TargetMode="External"/><Relationship Id="rId36" Type="http://schemas.openxmlformats.org/officeDocument/2006/relationships/hyperlink" Target="https://arxiv.org/abs/1709.09429" TargetMode="External"/><Relationship Id="rId10" Type="http://schemas.openxmlformats.org/officeDocument/2006/relationships/hyperlink" Target="https://arxiv.org/abs/2511.08215" TargetMode="External"/><Relationship Id="rId19" Type="http://schemas.openxmlformats.org/officeDocument/2006/relationships/hyperlink" Target="https://www.sciencepublishinggroup.com/article/10.11648/j.ijiis.20241304.11" TargetMode="External"/><Relationship Id="rId31" Type="http://schemas.openxmlformats.org/officeDocument/2006/relationships/hyperlink" Target="https://arxiv.org/abs/2103.161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11.08215" TargetMode="External"/><Relationship Id="rId14" Type="http://schemas.openxmlformats.org/officeDocument/2006/relationships/hyperlink" Target="https://arxiv.org/pdf/2004.03357" TargetMode="External"/><Relationship Id="rId22" Type="http://schemas.openxmlformats.org/officeDocument/2006/relationships/hyperlink" Target="https://arxiv.org/abs/1709.09429" TargetMode="External"/><Relationship Id="rId27" Type="http://schemas.openxmlformats.org/officeDocument/2006/relationships/hyperlink" Target="https://arxiv.org/abs/2308.02562" TargetMode="External"/><Relationship Id="rId30" Type="http://schemas.openxmlformats.org/officeDocument/2006/relationships/hyperlink" Target="https://www.sciencepublishinggroup.com/article/10.11648/j.ijiis.20241304.11" TargetMode="External"/><Relationship Id="rId35" Type="http://schemas.openxmlformats.org/officeDocument/2006/relationships/hyperlink" Target="https://www.sciencedirect.com/science/article/abs/pii/S29498244240015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2346</Words>
  <Characters>13375</Characters>
  <Application>Microsoft Office Word</Application>
  <DocSecurity>0</DocSecurity>
  <Lines>111</Lines>
  <Paragraphs>31</Paragraphs>
  <ScaleCrop>false</ScaleCrop>
  <Company/>
  <LinksUpToDate>false</LinksUpToDate>
  <CharactersWithSpaces>15690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M.Hamza Khan</dc:creator>
  <cp:keywords/>
  <cp:lastModifiedBy>M.Hamza Khan</cp:lastModifiedBy>
  <cp:revision>2</cp:revision>
  <dcterms:created xsi:type="dcterms:W3CDTF">2025-11-27T07:41:00Z</dcterms:created>
  <dcterms:modified xsi:type="dcterms:W3CDTF">2025-11-27T07:41:00Z</dcterms:modified>
</cp:coreProperties>
</file>