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Oncology AI Research Initiative 2026</w:t>
      </w:r>
    </w:p>
    <w:p/>
    <w:p>
      <w:r>
        <w:t>Project Title: Advanced Oncology AI Research Initiative 2026</w:t>
      </w:r>
    </w:p>
    <w:p/>
    <w:p>
      <w:r>
        <w:t>Principal Investigator: Dr. Amanda Clarke</w:t>
      </w:r>
    </w:p>
    <w:p>
      <w:r>
        <w:t>Co-Investigators: Dr. Rajesh Kumar, Dr. Emily Watson, Dr. Victor Lee</w:t>
      </w:r>
    </w:p>
    <w:p/>
    <w:p>
      <w:r>
        <w:t>Institution: International Institute of Medical AI Research</w:t>
      </w:r>
    </w:p>
    <w:p/>
    <w:p>
      <w:r>
        <w:t>Grant Number: ONC-AI-2026-7782</w:t>
      </w:r>
    </w:p>
    <w:p/>
    <w:p>
      <w:r>
        <w:t>Funding Agency: Global Cancer Innovation Foundation</w:t>
      </w:r>
    </w:p>
    <w:p/>
    <w:p>
      <w:r>
        <w:t>Total Budget: $4,850,000</w:t>
      </w:r>
    </w:p>
    <w:p/>
    <w:p>
      <w:r>
        <w:t>Project Duration: 48 Months</w:t>
      </w:r>
    </w:p>
    <w:p/>
    <w:p>
      <w:r>
        <w:t>Start Date: January 15, 2026</w:t>
      </w:r>
    </w:p>
    <w:p/>
    <w:p>
      <w:r>
        <w:t>End Date: January 14, 2030</w:t>
      </w:r>
    </w:p>
    <w:p/>
    <w:p>
      <w:r>
        <w:t>Project Summary:</w:t>
      </w:r>
    </w:p>
    <w:p/>
    <w:p>
      <w:r>
        <w:t>This research initiative focuses on the development of artificial intelligence systems for early-stage cancer detection using multimodal medical data. The project combines MRI scans, CT scans, pathology reports, genomic sequencing data, and patient biomarkers to improve diagnostic accuracy and treatment prediction.</w:t>
      </w:r>
    </w:p>
    <w:p/>
    <w:p>
      <w:r>
        <w:t>The system aims to reduce false-negative cancer diagnoses while improving treatment personalization for patients suffering from breast cancer, lung cancer, and pancreatic cancer.</w:t>
      </w:r>
    </w:p>
    <w:p/>
    <w:p>
      <w:r>
        <w:t>Researchers will train transformer-based deep learning systems on over 2 million anonymized patient records collected from international hospitals and oncology centers.</w:t>
      </w:r>
    </w:p>
    <w:p/>
    <w:p>
      <w:r>
        <w:t>Research Objectives:</w:t>
      </w:r>
    </w:p>
    <w:p/>
    <w:p>
      <w:r>
        <w:t>1. Develop an AI diagnostic model capable of detecting Stage-1 tumors with 94% accuracy.</w:t>
      </w:r>
    </w:p>
    <w:p>
      <w:r>
        <w:t>2. Reduce diagnostic turnaround time from 14 days to under 48 hours.</w:t>
      </w:r>
    </w:p>
    <w:p>
      <w:r>
        <w:t>3. Build a multimodal retrieval system for clinical oncology research documents.</w:t>
      </w:r>
    </w:p>
    <w:p>
      <w:r>
        <w:t>4. Improve survival prediction models using genomic biomarkers.</w:t>
      </w:r>
    </w:p>
    <w:p>
      <w:r>
        <w:t>5. Create explainable AI outputs for doctors and clinical researchers.</w:t>
      </w:r>
    </w:p>
    <w:p/>
    <w:p>
      <w:r>
        <w:t>Technical Infrastructure:</w:t>
      </w:r>
    </w:p>
    <w:p/>
    <w:p>
      <w:r>
        <w:t>- GPU Cluster: 64 NVIDIA H100 GPUs</w:t>
      </w:r>
    </w:p>
    <w:p>
      <w:r>
        <w:t>- Storage Capacity: 12 Petabytes</w:t>
      </w:r>
    </w:p>
    <w:p>
      <w:r>
        <w:t>- RAM Allocation: 24 TB</w:t>
      </w:r>
    </w:p>
    <w:p/>
    <w:p>
      <w:r>
        <w:t>Research Findings:</w:t>
      </w:r>
    </w:p>
    <w:p/>
    <w:p>
      <w:r>
        <w:t>1. Tumor detection sensitivity improved by 31%.</w:t>
      </w:r>
    </w:p>
    <w:p>
      <w:r>
        <w:t>2. AI prediction accuracy reached 93%.</w:t>
      </w:r>
    </w:p>
    <w:p>
      <w:r>
        <w:t>3. False-positive diagnosis rates reduced by 18%.</w:t>
      </w:r>
    </w:p>
    <w:p>
      <w:r>
        <w:t>4. Retrieval performance improved by 41%.</w:t>
      </w:r>
    </w:p>
    <w:p/>
    <w:p>
      <w:r>
        <w:t>Clinical Trial Information:</w:t>
      </w:r>
    </w:p>
    <w:p/>
    <w:p>
      <w:r>
        <w:t>Total Participants: 8,500</w:t>
      </w:r>
    </w:p>
    <w:p>
      <w:r>
        <w:t>Participant Dropout Rate: 8.7%</w:t>
      </w:r>
    </w:p>
    <w:p>
      <w:r>
        <w:t>Clinical Validation Accuracy: 91.4%</w:t>
      </w:r>
    </w:p>
    <w:p/>
    <w:p>
      <w:r>
        <w:t>Known Risks:</w:t>
      </w:r>
    </w:p>
    <w:p/>
    <w:p>
      <w:r>
        <w:t>1. GPU shortages may delay large-scale model training.</w:t>
      </w:r>
    </w:p>
    <w:p>
      <w:r>
        <w:t>2. Regulatory approval delays may impact deployment timelines.</w:t>
      </w:r>
    </w:p>
    <w:p>
      <w:r>
        <w:t>3. MRI imaging inconsistencies between hospitals could affect model accuracy.</w:t>
      </w:r>
    </w:p>
    <w:p/>
    <w:p>
      <w:r>
        <w:t>Important Metrics:</w:t>
      </w:r>
    </w:p>
    <w:p/>
    <w:p>
      <w:r>
        <w:t>Cancer Detection Accuracy: 93%</w:t>
      </w:r>
    </w:p>
    <w:p>
      <w:r>
        <w:t>Tumor Detection Improvement: 31%</w:t>
      </w:r>
    </w:p>
    <w:p>
      <w:r>
        <w:t>Retrieval Accuracy: 92%</w:t>
      </w:r>
    </w:p>
    <w:p>
      <w:r>
        <w:t>Model Inference Latency: 2.8 seconds</w:t>
      </w:r>
    </w:p>
    <w:p/>
    <w:p>
      <w:r>
        <w:t>Contact Information:</w:t>
      </w:r>
    </w:p>
    <w:p/>
    <w:p>
      <w:r>
        <w:t>Email:</w:t>
      </w:r>
    </w:p>
    <w:p>
      <w:r>
        <w:t>oncology-ai-research@iiomar.org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