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Traditional Arabic" w:hAnsi="Traditional Arabic"/>
          <w:b/>
          <w:color w:val="D97706"/>
          <w:sz w:val="40"/>
        </w:rPr>
        <w:t>بِسْمِ اللَّهِ الرَّحْمَٰنِ الرَّحِيمِ</w:t>
        <w:br/>
      </w:r>
      <w:r>
        <w:rPr>
          <w:rFonts w:ascii="Arial" w:hAnsi="Arial"/>
          <w:b/>
          <w:color w:val="065F46"/>
          <w:sz w:val="26"/>
        </w:rPr>
        <w:t>🌟 السِّلْسِلَةُ الذَّهَبِيَّةُ فِي التَّرْبِيَةِ الدِّينِيَّةِ الإِسْلاَمِيَّةِ 🌟</w:t>
        <w:br/>
        <w:br/>
      </w:r>
    </w:p>
    <w:p>
      <w:pPr>
        <w:jc w:val="center"/>
        <w:bidi w:val="1"/>
      </w:pPr>
      <w:r>
        <w:rPr>
          <w:rFonts w:ascii="Arial" w:hAnsi="Arial"/>
          <w:b/>
          <w:color w:val="065F46"/>
          <w:sz w:val="64"/>
        </w:rPr>
        <w:t>سلسلة الزَّيْدَان</w:t>
        <w:br/>
      </w:r>
      <w:r>
        <w:rPr>
          <w:rFonts w:ascii="Arial" w:hAnsi="Arial"/>
          <w:b/>
          <w:color w:val="D97706"/>
          <w:sz w:val="56"/>
        </w:rPr>
        <w:t>في التربية الإسلامية</w:t>
        <w:br/>
      </w:r>
      <w:r>
        <w:rPr>
          <w:rFonts w:ascii="Arial" w:hAnsi="Arial"/>
          <w:b/>
          <w:color w:val="0F172A"/>
          <w:sz w:val="32"/>
        </w:rPr>
        <w:t>الصف الثالث الإعدادي — الفصل الدراسي الأول</w:t>
        <w:br/>
        <w:br/>
      </w:r>
    </w:p>
    <w:tbl>
      <w:tblPr>
        <w:tblW w:type="auto" w:w="0"/>
        <w:jc w:val="center"/>
        <w:tblLook w:firstColumn="1" w:firstRow="1" w:lastColumn="0" w:lastRow="0" w:noHBand="0" w:noVBand="1" w:val="04A0"/>
      </w:tblPr>
      <w:tblGrid>
        <w:gridCol w:w="9936"/>
      </w:tblGrid>
      <w:tr>
        <w:tc>
          <w:tcPr>
            <w:tcW w:type="dxa" w:w="9936"/>
            <w:shd w:fill="ECFDF5"/>
            <w:tcMar>
              <w:top w:w="150" w:type="dxa"/>
              <w:bottom w:w="150" w:type="dxa"/>
              <w:left w:w="200" w:type="dxa"/>
              <w:right w:w="200" w:type="dxa"/>
            </w:tcMar>
          </w:tcPr>
          <w:p>
            <w:pPr>
              <w:jc w:val="center"/>
              <w:bidi w:val="1"/>
            </w:pPr>
            <w:r>
              <w:rPr>
                <w:rFonts w:ascii="Arial" w:hAnsi="Arial"/>
                <w:b/>
                <w:color w:val="065F46"/>
                <w:sz w:val="24"/>
              </w:rPr>
              <w:t>محتويات الملزمة الشاملة:</w:t>
              <w:br/>
              <w:t>✔ ملخص وافٍ وشامل لكل فرع بدروسه تفصيلياً</w:t>
              <w:br/>
              <w:t>✔ حل جميع أنشطة وتدريبات كتاب الوزارة بالكامل</w:t>
              <w:br/>
              <w:t>✔ بنك أسئلة شامل (أكثر من 150 سؤالاً: صح وخطأ واختيار من متعدد)</w:t>
              <w:br/>
              <w:t>✔ نماذج امتحانات متوقعة مطابقة لمواصفات الورقة الامتحانية لوزارة التربية والتعليم</w:t>
              <w:br/>
              <w:t>✔ نماذج الإجابة الرسمية الشاملة</w:t>
            </w:r>
          </w:p>
        </w:tc>
      </w:tr>
    </w:tbl>
    <w:p>
      <w:r>
        <w:br/>
      </w:r>
    </w:p>
    <w:p>
      <w:pPr>
        <w:jc w:val="center"/>
        <w:bidi w:val="1"/>
      </w:pPr>
      <w:r>
        <w:rPr>
          <w:rFonts w:ascii="Arial" w:hAnsi="Arial"/>
          <w:color w:val="0F172A"/>
          <w:sz w:val="24"/>
        </w:rPr>
        <w:t>إعداد خبير المادة:</w:t>
        <w:br/>
      </w:r>
      <w:r>
        <w:rPr>
          <w:rFonts w:ascii="Arial" w:hAnsi="Arial"/>
          <w:b/>
          <w:color w:val="D97706"/>
          <w:sz w:val="48"/>
        </w:rPr>
        <w:t>الأستاذ / عَلِي زَيْدَان</w:t>
        <w:br/>
      </w:r>
      <w:r>
        <w:rPr>
          <w:rFonts w:ascii="Arial" w:hAnsi="Arial"/>
          <w:b/>
          <w:color w:val="065F46"/>
          <w:sz w:val="24"/>
        </w:rPr>
        <w:t>مدرس خبير اللغة العربية والتربية الإسلامية بمرحلة التعليم الإعدادي والثانوي</w:t>
        <w:br/>
      </w:r>
      <w:r>
        <w:rPr>
          <w:rFonts w:ascii="Arial" w:hAnsi="Arial"/>
          <w:b/>
          <w:color w:val="0284C7"/>
          <w:sz w:val="30"/>
        </w:rPr>
        <w:t>📱 هاتف وواتساب: 01000936273</w:t>
        <w:br/>
      </w:r>
    </w:p>
    <w:p>
      <w:r>
        <w:br w:type="page"/>
      </w:r>
    </w:p>
    <w:p>
      <w:pPr>
        <w:bidi w:val="1"/>
      </w:pPr>
      <w:r>
        <w:rPr>
          <w:rFonts w:ascii="Arial" w:hAnsi="Arial"/>
          <w:b/>
          <w:color w:val="065F46"/>
          <w:sz w:val="36"/>
        </w:rPr>
        <w:t>📑 الفهرس العام للمنهج الدراسي (الترم الأول)</w:t>
      </w:r>
    </w:p>
    <w:p>
      <w:pPr>
        <w:bidi w:val="1"/>
      </w:pPr>
      <w:r>
        <w:rPr>
          <w:rFonts w:ascii="Arial" w:hAnsi="Arial"/>
          <w:sz w:val="22"/>
        </w:rPr>
        <w:t>الوحدة الأولى: قيم الإسلام في بناء الفرد والمجتمع</w:t>
        <w:br/>
        <w:t xml:space="preserve">  • العقيدة: من أسماء الله الحسنى (الغفور)</w:t>
        <w:br/>
        <w:t xml:space="preserve">  • القرآن والتفسير: سورة الحشر (الآيات 1 - 10)</w:t>
        <w:br/>
        <w:t xml:space="preserve">  • التجويد: أحكام المد المنفصل بسبب الهمزة</w:t>
        <w:br/>
        <w:t xml:space="preserve">  • العبادات: أحكام الغُسل (موجباته، أركانه وسننه)</w:t>
        <w:br/>
        <w:t xml:space="preserve">  • السير والشخصيات: التخطيط في حياة النبي ﷺ - الإمام أبو حنيفة النعمان</w:t>
        <w:br/>
        <w:t xml:space="preserve">  • القيم والأخلاق: المسلم مثابر على الطاعات</w:t>
        <w:br/>
        <w:t xml:space="preserve">  • حل تدريبات وأنشطة كتاب الوزارة للوحدة الأولى</w:t>
        <w:br/>
        <w:br/>
        <w:t>الوحدة الثانية: الإسلام دين وحياة</w:t>
        <w:br/>
        <w:t xml:space="preserve">  • العقيدة: أقوال لا تنسجم مع أخلاق المؤمن (خطورة الكلمة وسب الدهر)</w:t>
        <w:br/>
        <w:t xml:space="preserve">  • القرآن والتفسير: سورة الحشر (الآيات 11 - 24)</w:t>
        <w:br/>
        <w:t xml:space="preserve">  • التجويد: أحكام المد العارض للسكون</w:t>
        <w:br/>
        <w:t xml:space="preserve">  • العبادات: الأوقات المنهي عن الصلاة فيها</w:t>
        <w:br/>
        <w:t xml:space="preserve">  • السير والشخصيات: الشورى منهج حياة وبناء أمة - الإمام مالك بن أنس</w:t>
        <w:br/>
        <w:t xml:space="preserve">  • القيم والأخلاق: الثقة بالله طريق النجاح</w:t>
        <w:br/>
        <w:t xml:space="preserve">  • حل تدريبات وأنشطة كتاب الوزارة للوحدة الثانية</w:t>
        <w:br/>
        <w:br/>
        <w:t>الوحدة الثالثة: تحمّل المسئولية في الإسلام</w:t>
        <w:br/>
        <w:t xml:space="preserve">  • العقيدة: الظواهر الكونية وتقوية الإيمان بالله</w:t>
        <w:br/>
        <w:t xml:space="preserve">  • القرآن والتفسير: سورة المجادلة (الآيات 1 - 10)</w:t>
        <w:br/>
        <w:t xml:space="preserve">  • التجويد: أحكام المد اللازم وأقسامه</w:t>
        <w:br/>
        <w:t xml:space="preserve">  • العبادات: من فضائل الصيام وفوائده الصحية والروحية</w:t>
        <w:br/>
        <w:t xml:space="preserve">  • السير والشخصيات: وصية الرسول ﷺ للجيوش وأخلاق الحرب - الإمام الشافعي</w:t>
        <w:br/>
        <w:t xml:space="preserve">  • القيم والأخلاق: المسئولية في الإسلام (حديث كلكم راع)</w:t>
        <w:br/>
        <w:t xml:space="preserve">  • حل تدريبات وأنشطة كتاب الوزارة للوحدة الثالثة</w:t>
        <w:br/>
        <w:br/>
        <w:t>بنك الأسئلة الشامل ونماذج الامتحانات:</w:t>
        <w:br/>
        <w:t xml:space="preserve">  • بنك أسئلة (ضع علامة صح أو خطأ مع تصحيح الخطأ)</w:t>
        <w:br/>
        <w:t xml:space="preserve">  • بنك أسئلة (اختر الإجابة الصحيحة بنظام البابل شيت)</w:t>
        <w:br/>
        <w:t xml:space="preserve">  • نماذج الامتحانات الشاملة طبقا للمواصفات الرسمية لوزارة التربية والتعليم</w:t>
        <w:br/>
        <w:t xml:space="preserve">  • نموذج الإجابة الرسمي المفصل</w:t>
      </w:r>
    </w:p>
    <w:p>
      <w:r>
        <w:br w:type="page"/>
      </w:r>
    </w:p>
    <w:p>
      <w:pPr>
        <w:bidi w:val="1"/>
      </w:pPr>
      <w:r>
        <w:rPr>
          <w:rFonts w:ascii="Arial" w:hAnsi="Arial"/>
          <w:b/>
          <w:color w:val="065F46"/>
          <w:sz w:val="36"/>
        </w:rPr>
        <w:t>■ الفرع الأول: القرآن الكريم وتفسيره</w:t>
        <w:br/>
      </w:r>
      <w:r>
        <w:rPr>
          <w:rFonts w:ascii="Arial" w:hAnsi="Arial"/>
          <w:i/>
          <w:color w:val="D97706"/>
          <w:sz w:val="22"/>
        </w:rPr>
        <w:t>سورة الحشر وسورة المجادلة</w:t>
        <w:br/>
      </w:r>
    </w:p>
    <w:p>
      <w:pPr>
        <w:bidi w:val="1"/>
      </w:pPr>
      <w:r>
        <w:rPr>
          <w:rFonts w:ascii="Arial" w:hAnsi="Arial"/>
          <w:b/>
          <w:color w:val="065F46"/>
          <w:sz w:val="28"/>
        </w:rPr>
        <w:t>● سورة الحشر: الآيات (1 - 10) «إجلاء بني النضير وأحكام الفيء»</w:t>
      </w:r>
    </w:p>
    <w:p>
      <w:pPr>
        <w:bidi w:val="1"/>
      </w:pPr>
      <w:r>
        <w:t>• بطاقة السورة: مدنية، عدد آياتها (24) آية، ترتيبها (59)، وتسمى سورة بني النضير.</w:t>
        <w:br/>
        <w:t>• سبب النزول: غدر يهود بني النضير بعهدهم مع النبي ﷺ وتآمرهم لإلقاء صخرة عليه لاغتياله، فأمرهم بالجلاء فرفضوا وتحصنوا، فحاصرهم حتى استسلموا وأُجلوا عن المدينة.</w:t>
        <w:br/>
        <w:br/>
        <w:t>النص القرآني:</w:t>
        <w:br/>
        <w:t>﴿سَبَّحَ لِلَّهِ مَا فِي السَّمَاوَاتِ وَمَا فِي الْأَرْضِ ۖ وَهُوَ الْعَزِيزُ الْحَكِيمُ (1) هُوَ الَّذِي أَخْرَجَ الَّذِينَ كَفَرُوا مِنْ أَهْلِ الْكِتَابِ مِن دِيَارِهِمْ لِأَوَّلِ الْحَشْرِ ۚ مَا ظَنَنتُمْ أَن يَخْرُجُوا ۖ وَظَنُّوا أَنَّهُم مَّانِعَتُهُمْ حُصُونُهُم مِّنَ اللَّهِ فَأَتَاهُمُ اللَّهُ مِنْ حَيْثُ لَمْ يَحْتَسِبُوا ۖ وَقَذَفَ فِي قُلُوبِهِمُ الرُّعْبَ ۚ يُخْرِبُونَ بُيُوتَهُم بِأَيْدِيهِمْ وَأَيْدِي الْمُؤْمِنِينَ فَاعْتَبِرُوا يَا أُولِي الْأَبْصَارِ... وَمَا أَفَاءَ اللَّهُ عَلَىٰ رَسُولِهِ مِنْهُمْ فَمَا أَوْجَفْتُمْ عَلَيْهِ مِنْ خَيْلٍ وَلَا رِكَابٍ... كَيْ لَا يَكُونَ دُولَةً بَيْنَ الْأَغْنِيَاءِ مِنكُمْ ۚ وَمَا آتَاكُمُ الرَّسُولُ فَخُذُوهُ وَمَا نَهَاكُمْ عَنْهُ فَانتَهُوا...﴾</w:t>
      </w:r>
    </w:p>
    <w:tbl>
      <w:tblPr>
        <w:tblW w:type="auto" w:w="0"/>
        <w:jc w:val="center"/>
        <w:tblLook w:firstColumn="1" w:firstRow="1" w:lastColumn="0" w:lastRow="0" w:noHBand="0" w:noVBand="1" w:val="04A0"/>
      </w:tblPr>
      <w:tblGrid>
        <w:gridCol w:w="4968"/>
        <w:gridCol w:w="4968"/>
      </w:tblGrid>
      <w:tr>
        <w:tc>
          <w:tcPr>
            <w:tcW w:type="dxa" w:w="4968"/>
            <w:shd w:fill="065F46"/>
          </w:tcPr>
          <w:p>
            <w:pPr>
              <w:bidi w:val="1"/>
            </w:pPr>
            <w:r>
              <w:rPr>
                <w:b/>
                <w:color w:val="FFFFFF"/>
              </w:rPr>
              <w:t>الكلمة القرآنية</w:t>
            </w:r>
          </w:p>
        </w:tc>
        <w:tc>
          <w:tcPr>
            <w:tcW w:type="dxa" w:w="4968"/>
            <w:shd w:fill="065F46"/>
          </w:tcPr>
          <w:p>
            <w:pPr>
              <w:bidi w:val="1"/>
            </w:pPr>
            <w:r>
              <w:rPr>
                <w:b/>
                <w:color w:val="FFFFFF"/>
              </w:rPr>
              <w:t>معناها ودلالتها</w:t>
            </w:r>
          </w:p>
        </w:tc>
      </w:tr>
      <w:tr>
        <w:tc>
          <w:tcPr>
            <w:tcW w:type="dxa" w:w="4968"/>
            <w:shd w:fill="F8FAFC"/>
          </w:tcPr>
          <w:p>
            <w:pPr>
              <w:bidi w:val="1"/>
            </w:pPr>
            <w:r>
              <w:rPr>
                <w:b/>
              </w:rPr>
              <w:t>سَبَّحَ لِلَّهِ</w:t>
            </w:r>
          </w:p>
        </w:tc>
        <w:tc>
          <w:tcPr>
            <w:tcW w:type="dxa" w:w="4968"/>
            <w:shd w:fill="F8FAFC"/>
          </w:tcPr>
          <w:p>
            <w:pPr>
              <w:bidi w:val="1"/>
            </w:pPr>
            <w:r>
              <w:t>نزّه وقدّس ومجّد الله كل ما في الوجود</w:t>
            </w:r>
          </w:p>
        </w:tc>
      </w:tr>
      <w:tr>
        <w:tc>
          <w:tcPr>
            <w:tcW w:type="dxa" w:w="4968"/>
            <w:shd w:fill="FFFFFF"/>
          </w:tcPr>
          <w:p>
            <w:pPr>
              <w:bidi w:val="1"/>
            </w:pPr>
            <w:r>
              <w:rPr>
                <w:b/>
              </w:rPr>
              <w:t>لِأَوَّلِ الْحَشْرِ</w:t>
            </w:r>
          </w:p>
        </w:tc>
        <w:tc>
          <w:tcPr>
            <w:tcW w:type="dxa" w:w="4968"/>
            <w:shd w:fill="FFFFFF"/>
          </w:tcPr>
          <w:p>
            <w:pPr>
              <w:bidi w:val="1"/>
            </w:pPr>
            <w:r>
              <w:t>أول إخراج وجمع ليهود بني النضير من المدينة للشام</w:t>
            </w:r>
          </w:p>
        </w:tc>
      </w:tr>
      <w:tr>
        <w:tc>
          <w:tcPr>
            <w:tcW w:type="dxa" w:w="4968"/>
            <w:shd w:fill="F8FAFC"/>
          </w:tcPr>
          <w:p>
            <w:pPr>
              <w:bidi w:val="1"/>
            </w:pPr>
            <w:r>
              <w:rPr>
                <w:b/>
              </w:rPr>
              <w:t>قَذَفَ فِي قُلُوبِهِمُ الرُّعْبَ</w:t>
            </w:r>
          </w:p>
        </w:tc>
        <w:tc>
          <w:tcPr>
            <w:tcW w:type="dxa" w:w="4968"/>
            <w:shd w:fill="F8FAFC"/>
          </w:tcPr>
          <w:p>
            <w:pPr>
              <w:bidi w:val="1"/>
            </w:pPr>
            <w:r>
              <w:t>ألقى في نفوسهم الخوف الشديد والفزع والهلع</w:t>
            </w:r>
          </w:p>
        </w:tc>
      </w:tr>
      <w:tr>
        <w:tc>
          <w:tcPr>
            <w:tcW w:type="dxa" w:w="4968"/>
            <w:shd w:fill="FFFFFF"/>
          </w:tcPr>
          <w:p>
            <w:pPr>
              <w:bidi w:val="1"/>
            </w:pPr>
            <w:r>
              <w:rPr>
                <w:b/>
              </w:rPr>
              <w:t>لِّينَةٍ</w:t>
            </w:r>
          </w:p>
        </w:tc>
        <w:tc>
          <w:tcPr>
            <w:tcW w:type="dxa" w:w="4968"/>
            <w:shd w:fill="FFFFFF"/>
          </w:tcPr>
          <w:p>
            <w:pPr>
              <w:bidi w:val="1"/>
            </w:pPr>
            <w:r>
              <w:t>نوع نفيس وطيب من أشجار النخيل المثمرة</w:t>
            </w:r>
          </w:p>
        </w:tc>
      </w:tr>
      <w:tr>
        <w:tc>
          <w:tcPr>
            <w:tcW w:type="dxa" w:w="4968"/>
            <w:shd w:fill="F8FAFC"/>
          </w:tcPr>
          <w:p>
            <w:pPr>
              <w:bidi w:val="1"/>
            </w:pPr>
            <w:r>
              <w:rPr>
                <w:b/>
              </w:rPr>
              <w:t>دُولَةً بَيْنَ الْأَغْنِيَاءِ</w:t>
            </w:r>
          </w:p>
        </w:tc>
        <w:tc>
          <w:tcPr>
            <w:tcW w:type="dxa" w:w="4968"/>
            <w:shd w:fill="F8FAFC"/>
          </w:tcPr>
          <w:p>
            <w:pPr>
              <w:bidi w:val="1"/>
            </w:pPr>
            <w:r>
              <w:t>مالاً متداولاً ومحتكراً بين الأثرياء فقط دون الفقراء</w:t>
            </w:r>
          </w:p>
        </w:tc>
      </w:tr>
    </w:tbl>
    <w:p/>
    <w:p>
      <w:pPr>
        <w:bidi w:val="1"/>
      </w:pPr>
      <w:r>
        <w:rPr>
          <w:rFonts w:ascii="Arial" w:hAnsi="Arial"/>
          <w:b/>
          <w:color w:val="065F46"/>
          <w:sz w:val="36"/>
        </w:rPr>
        <w:t>■ الفرع الثاني: أحكام التجويد</w:t>
        <w:br/>
      </w:r>
      <w:r>
        <w:rPr>
          <w:rFonts w:ascii="Arial" w:hAnsi="Arial"/>
          <w:i/>
          <w:color w:val="D97706"/>
          <w:sz w:val="22"/>
        </w:rPr>
        <w:t>المد المنفصل - المد العارض للسكون - المد اللازم</w:t>
        <w:br/>
      </w:r>
    </w:p>
    <w:p>
      <w:pPr>
        <w:bidi w:val="1"/>
      </w:pPr>
      <w:r>
        <w:rPr>
          <w:rFonts w:ascii="Arial" w:hAnsi="Arial"/>
          <w:b/>
          <w:color w:val="065F46"/>
          <w:sz w:val="28"/>
        </w:rPr>
        <w:t>● 1. المد المنفصل بسبب الهمزة</w:t>
      </w:r>
    </w:p>
    <w:p>
      <w:pPr>
        <w:bidi w:val="1"/>
      </w:pPr>
      <w:r>
        <w:t>• تعريفه: أن يأتي حرف المد في آخر الكلمة الأولى، وتأتي همزة القطع في أول الكلمة الثانية.</w:t>
        <w:br/>
        <w:t>• حكمه: الجواز (جواز مده وقصره).</w:t>
        <w:br/>
        <w:t>• مقداره لحفص: (4 أو 5 حركات) وجوباً من الشاطبية، وحركتان من طريق الطيبة.</w:t>
        <w:br/>
        <w:t>• أمثلته: ﴿بِمَا أُنزِلَ﴾، ﴿قُو أَنفُسَكُمْ﴾، ﴿فِي أَنفُسِهِمْ﴾، ﴿يَا أَيُّهَا﴾.</w:t>
      </w:r>
    </w:p>
    <w:p>
      <w:pPr>
        <w:bidi w:val="1"/>
      </w:pPr>
      <w:r>
        <w:rPr>
          <w:rFonts w:ascii="Arial" w:hAnsi="Arial"/>
          <w:b/>
          <w:color w:val="065F46"/>
          <w:sz w:val="28"/>
        </w:rPr>
        <w:t>● 2. المد العارض للسكون</w:t>
      </w:r>
    </w:p>
    <w:p>
      <w:pPr>
        <w:bidi w:val="1"/>
      </w:pPr>
      <w:r>
        <w:t>• تعريفه: أن يأتي بعد حرف المد حرف متحرك سكن سكوناً عارضاً بسبب الوقف.</w:t>
        <w:br/>
        <w:t>• حكمه وأوجهه: يجوز فيه ثلاثة أوجه: القصر (حركتان)، التوسط (4 حركات)، والإشباع (6 حركات).</w:t>
        <w:br/>
        <w:t>• أمثلته: ﴿الْعَالَمِينَ﴾، ﴿الرَّحِيمِ﴾، ﴿نَسْتَعِينُ﴾.</w:t>
      </w:r>
    </w:p>
    <w:p>
      <w:pPr>
        <w:bidi w:val="1"/>
      </w:pPr>
      <w:r>
        <w:rPr>
          <w:rFonts w:ascii="Arial" w:hAnsi="Arial"/>
          <w:b/>
          <w:color w:val="065F46"/>
          <w:sz w:val="28"/>
        </w:rPr>
        <w:t>● 3. المد اللازم وأقسامه</w:t>
      </w:r>
    </w:p>
    <w:p>
      <w:pPr>
        <w:bidi w:val="1"/>
      </w:pPr>
      <w:r>
        <w:t>• تعريفه: أن يأتي بعد حرف المد سكون أصلي ثابت وصلاً ووقفاً.</w:t>
        <w:br/>
        <w:t>• حكمه ومقداره: لزوم المد بمقدار (6 حركات مشبعة دائماً).</w:t>
        <w:br/>
        <w:t>• أقسامه: كلمي (مثقل مثل: ﴿الْحَاقَّةُ﴾، ﴿الضَّالِّينَ﴾، ومخفف مثل: ﴿آلْآنَ﴾)، وحرفي في فواتح السور «نقص عسلكم» (مثقل مثل لام ﴿الم﴾، ومخفف مثل ﴿ق﴾، ﴿ص﴾، ﴿ن﴾).</w:t>
      </w:r>
    </w:p>
    <w:p>
      <w:pPr>
        <w:bidi w:val="1"/>
      </w:pPr>
      <w:r>
        <w:rPr>
          <w:rFonts w:ascii="Arial" w:hAnsi="Arial"/>
          <w:b/>
          <w:color w:val="065F46"/>
          <w:sz w:val="36"/>
        </w:rPr>
        <w:t>■ الفرع الثالث: الحديث الشريف وشرحه</w:t>
        <w:br/>
      </w:r>
      <w:r>
        <w:rPr>
          <w:rFonts w:ascii="Arial" w:hAnsi="Arial"/>
          <w:i/>
          <w:color w:val="D97706"/>
          <w:sz w:val="22"/>
        </w:rPr>
        <w:t>أحاديث المنهج المقررة وحفظها</w:t>
        <w:br/>
      </w:r>
    </w:p>
    <w:p>
      <w:pPr>
        <w:bidi w:val="1"/>
      </w:pPr>
      <w:r>
        <w:t>1. حديث التوبة: قال ﷺ: «كُلُّ بَنِي آدَمَ خَطَّاءٌ، وَخَيْرُ الْخَطَّائِينَ التَّوَّابُونَ» (رواه الترمذي وابن ماجه).</w:t>
        <w:br/>
        <w:br/>
        <w:t>2. حديث سب الدهر: قال الله تعالى في الحديث القدسي: «يُؤْذِينِي ابْنُ آدَمَ؛ يَسُبُّ الدَّهْرَ، وَأَنَا الدَّهْرُ، بِيَدِي الأَمْرُ، أُقَلِّبُ اللَّيْلَ وَالنَّهَارَ» (متفق عليه).</w:t>
        <w:br/>
        <w:br/>
        <w:t>3. حديث الاستشارة: قال ﷺ: «الْمُسْتَشَارُ مُؤْتَمَنٌ» (رواه أبو داود والترمذي).</w:t>
        <w:br/>
        <w:br/>
        <w:t>4. حديث أمر المؤمن: قال ﷺ: «عَجَبًا لأَمْرِ الْمُؤْمِنِ، إِنَّ أَمْرَهُ كُلَّهُ خَيْرٌ... إِنْ أَصَابَتْهُ سَرَّاءُ شَكَرَ فَكَانَ خَيْرًا لَهُ، وَإِنْ أَصَابَتْهُ ضَرَّاءُ صَبَرَ فَكَانَ خَيْرًا لَهُ» (رواه مسلم).</w:t>
        <w:br/>
        <w:br/>
        <w:t>5. حديث وصية الجيوش: قال ﷺ لأمراء السرايا: «اغْزُوا بِاسْمِ اللَّهِ... لاَ تَغْدِرُوا، وَلاَ تَغُلُّوا، وَلاَ تُمَثِّلُوا، وَلاَ تَقْتُلُوا وَلِيدًا، وَلاَ امْرَأَةً، وَلاَ شَيْخًا فَانِيًا...» (رواه مسلم).</w:t>
        <w:br/>
        <w:br/>
        <w:t>6. حديث المسئولية: قال ﷺ: «كُلُّكُمْ رَاعٍ، وَكُلُّكُمْ مَسْئُولٌ عَنْ رَعِيَّتِهِ...» (متفق عليه).</w:t>
      </w:r>
    </w:p>
    <w:p>
      <w:pPr>
        <w:bidi w:val="1"/>
      </w:pPr>
      <w:r>
        <w:rPr>
          <w:rFonts w:ascii="Arial" w:hAnsi="Arial"/>
          <w:b/>
          <w:color w:val="065F46"/>
          <w:sz w:val="36"/>
        </w:rPr>
        <w:t>■ الفرع الرابع: العقيدة الإسلامية وفقه العبادات</w:t>
        <w:br/>
      </w:r>
      <w:r>
        <w:rPr>
          <w:rFonts w:ascii="Arial" w:hAnsi="Arial"/>
          <w:i/>
          <w:color w:val="D97706"/>
          <w:sz w:val="22"/>
        </w:rPr>
        <w:t>أصول الإيمان والأحكام الفقهية</w:t>
        <w:br/>
      </w:r>
    </w:p>
    <w:p>
      <w:pPr>
        <w:bidi w:val="1"/>
      </w:pPr>
      <w:r>
        <w:rPr>
          <w:rFonts w:ascii="Arial" w:hAnsi="Arial"/>
          <w:b/>
          <w:color w:val="065F46"/>
          <w:sz w:val="28"/>
        </w:rPr>
        <w:t>● اسم الله «الغفور» وأقوال لا تنسجم مع المؤمن</w:t>
      </w:r>
    </w:p>
    <w:p>
      <w:pPr>
        <w:bidi w:val="1"/>
      </w:pPr>
      <w:r>
        <w:t>• اسم الله الغفور: يدل على سعة المغفرة وستر الذنوب؛ يغرس في المؤمن الأمل والتوبة والعفو عن المسيئين.</w:t>
        <w:br/>
        <w:t>• خطورة الكلمة: حذر الإسلام من سب الدهر، الحلف بغير الله، والحديث في الدين بغير علم؛ لأن الكلمة قد تهوي بصاحبها في دركات النار.</w:t>
        <w:br/>
        <w:t>• الظواهر الكونية: الزلازل والبراكين آيات كونية تدل على كمال قدرة الله وعجز الإنسان، وتوقظ القلوب للتوبة والإنابة.</w:t>
      </w:r>
    </w:p>
    <w:p>
      <w:pPr>
        <w:bidi w:val="1"/>
      </w:pPr>
      <w:r>
        <w:rPr>
          <w:rFonts w:ascii="Arial" w:hAnsi="Arial"/>
          <w:b/>
          <w:color w:val="065F46"/>
          <w:sz w:val="28"/>
        </w:rPr>
        <w:t>● أحكام الغُسل والأوقات المنهي عن الصلاة فيها</w:t>
      </w:r>
    </w:p>
    <w:p>
      <w:pPr>
        <w:bidi w:val="1"/>
      </w:pPr>
      <w:r>
        <w:t>• الغُسل شرعاً: تعميم الجسد كله بالماء الطاهر بنية رفع الحدث الأكبر.</w:t>
        <w:br/>
        <w:t>• موجباته: خروج المني بشهوة، الجماع، انقطاع الحيض والنفاس، والموت للمسلم.</w:t>
        <w:br/>
        <w:t>• فرائضه: النية، وتعميم البدن بالماء، والمضمضة والاستنشاق.</w:t>
        <w:br/>
        <w:t>• أوقات النهي عن الصلاة: (1) بعد الفجر حتى تطلع الشمس وترتفع، (2) عند استواء الشمس حتى تزول وقت الظهر، (3) بعد العصر حتى تغرب الشمس تماماً (سداً لذريعة التشبه بعباد الشمس، وتستثنى الفوائت والصلوات ذات الأسباب).</w:t>
      </w:r>
    </w:p>
    <w:p>
      <w:pPr>
        <w:bidi w:val="1"/>
      </w:pPr>
      <w:r>
        <w:rPr>
          <w:rFonts w:ascii="Arial" w:hAnsi="Arial"/>
          <w:b/>
          <w:color w:val="065F46"/>
          <w:sz w:val="36"/>
        </w:rPr>
        <w:t>■ الفرع الخامس: السير والشخصيات والقيم</w:t>
        <w:br/>
      </w:r>
      <w:r>
        <w:rPr>
          <w:rFonts w:ascii="Arial" w:hAnsi="Arial"/>
          <w:i/>
          <w:color w:val="D97706"/>
          <w:sz w:val="22"/>
        </w:rPr>
        <w:t>التخطيط النبوي، أعلام الفقه، والمسئولية</w:t>
        <w:br/>
      </w:r>
    </w:p>
    <w:p>
      <w:pPr>
        <w:bidi w:val="1"/>
      </w:pPr>
      <w:r>
        <w:t>• التخطيط في حياة النبي ﷺ: تجلى في الهجرة النبوية المباركة من خلال كتمان السر، غار ثور، وتوزيع الأدوار بدقة على علي، وأسماء، وعبد الله بن أبي بكر، وعامر بن فهيرة، والدليل عبد الله بن أريقط.</w:t>
        <w:br/>
        <w:t>• الشورى: مبدأ إسلامي أمر الله به؛ وطبقه النبي ﷺ في بدر (مشورة الحباب بن المنذر)، وأحد (الخروج خارج المدينة)، والخندق (مشورة سلمان الفارسي)، وصلح الحديبية (مشورة أم سلمة).</w:t>
        <w:br/>
        <w:t>• أعلام الفقه الثلاثة:</w:t>
        <w:br/>
        <w:t xml:space="preserve">  1. الإمام أبو حنيفة النعمان: إمام الرأي بالكوفة، اعتمد على سبعة أصول في فقهه، واشتهر بالورع والأمانة بالتجارة.</w:t>
        <w:br/>
        <w:t xml:space="preserve">  2. الإمام مالك بن أنس: إمام دار الهجرة بالمدينة، مؤلف «الموطأ»، اعتمد على عمل أهل المدينة وتوقير حديث النبي ﷺ.</w:t>
        <w:br/>
        <w:t xml:space="preserve">  3. الإمام الشافعي: وُلد بغزة ونشأ بمكة، حجة في اللغة، مؤسس علم «أصول الفقه» ومؤلف كتابي «الرسالة» و«الأم».</w:t>
        <w:br/>
        <w:t>• القيم: المثابرة على الطاعات («أحب الأعمال إلى الله أدومها وإن قل»)، الثقة بالله كطريق للنجاح (مواقف موسى ومحمد ﷺ)، والمسئولية المجتمعية الشاملة (حديث «كلكم راع»).</w:t>
      </w:r>
    </w:p>
    <w:p>
      <w:r>
        <w:br w:type="page"/>
      </w:r>
    </w:p>
    <w:p>
      <w:pPr>
        <w:bidi w:val="1"/>
      </w:pPr>
      <w:r>
        <w:rPr>
          <w:rFonts w:ascii="Arial" w:hAnsi="Arial"/>
          <w:b/>
          <w:color w:val="065F46"/>
          <w:sz w:val="36"/>
        </w:rPr>
        <w:t>■ الفرع السادس: بنك الأسئلة الشامل ونماذج الامتحانات</w:t>
        <w:br/>
      </w:r>
      <w:r>
        <w:rPr>
          <w:rFonts w:ascii="Arial" w:hAnsi="Arial"/>
          <w:i/>
          <w:color w:val="D97706"/>
          <w:sz w:val="22"/>
        </w:rPr>
        <w:t>أسئلة صح وخطأ، اختيار من متعدد، وامتحان كامل بنموذج الإجابة</w:t>
        <w:br/>
      </w:r>
    </w:p>
    <w:p>
      <w:pPr>
        <w:bidi w:val="1"/>
      </w:pPr>
      <w:r>
        <w:rPr>
          <w:rFonts w:ascii="Arial" w:hAnsi="Arial"/>
          <w:b/>
          <w:color w:val="065F46"/>
          <w:sz w:val="28"/>
        </w:rPr>
        <w:t>● أولاً: أسئلة (ضع علامة صح أو خطأ مع تصحيح الخطأ)</w:t>
      </w:r>
    </w:p>
    <w:p>
      <w:pPr>
        <w:bidi w:val="1"/>
      </w:pPr>
      <w:r>
        <w:t>1. سورة الحشر سورة مدنية نزلت بعد غزوة أحد في بني النضير. (  صح  )</w:t>
        <w:br/>
        <w:t>2. الفيء هو المال الذي يؤخذ من الأعداء بعد حرب وقتال شديد. (  خطأ  ) [التصويب: يؤخذ بغير قتال]</w:t>
        <w:br/>
        <w:t>3. الغاية من توزيع الفيء ألا يظل المال محتكراً ومتداولاً بين الأغنياء فقط. (  صح  )</w:t>
        <w:br/>
        <w:t>4. يقاتل اليهود والمنافقون المسلمين وجهاً لوجه في الساحات المفتوحة بشجاعة. (  خطأ  ) [التصويب: من وراء جدر وقرى محصنة]</w:t>
        <w:br/>
        <w:t>5. خولة بنت ثعلبة هي المرأة التي جادلت النبي ﷺ ونزلت فيها سورة المجادلة. (  صح  )</w:t>
        <w:br/>
        <w:t>6. المد المنفصل يمد بمقدار أربع أو خمس حركات وجوباً عند حفص من الشاطبية. (  صح  )</w:t>
        <w:br/>
        <w:t>7. يمد المد اللازم بمقدار حركتين فقط. (  خطأ  ) [التصويب: 6 حركات مشبعة دائماً]</w:t>
        <w:br/>
        <w:t>8. يجوز للمسلم صلاة النوافل المطلقة بعد صلاة العصر حتى غروب الشمس. (  خطأ  ) [التصويب: منهي عنها شرعاً]</w:t>
        <w:br/>
        <w:t>9. كان النبي ﷺ يستشير أصحابه وزوجاته رغم تأييده بالوحي المعصوم. (  صح  )</w:t>
        <w:br/>
        <w:t>10. مؤلف كتاب «الموطأ» هو الإمام مالك بن أنس رضي الله عنه. (  صح  )</w:t>
      </w:r>
    </w:p>
    <w:p>
      <w:pPr>
        <w:bidi w:val="1"/>
      </w:pPr>
      <w:r>
        <w:rPr>
          <w:rFonts w:ascii="Arial" w:hAnsi="Arial"/>
          <w:b/>
          <w:color w:val="065F46"/>
          <w:sz w:val="28"/>
        </w:rPr>
        <w:t>● ثانياً: أسئلة الاختيار من متعدد (MCQ)</w:t>
      </w:r>
    </w:p>
    <w:p>
      <w:pPr>
        <w:bidi w:val="1"/>
      </w:pPr>
      <w:r>
        <w:t>1. نزلت سورة الحشر في إجلاء يهود بني: (قينقاع - [النضير] - قريظة - خيبر).</w:t>
        <w:br/>
        <w:t>2. معنى كلمة «لينَة» في سورة الحشر: (أعناب - [نخيل طيب] - زروع - رمان).</w:t>
        <w:br/>
        <w:t>3. المقصود بـ ﴿الَّذِينَ تَبَوَّءُوا الدَّارَ وَالْإِيمَانَ﴾ هم: (المهاجرون - [الأنصار] - قريش - ثقيف).</w:t>
        <w:br/>
        <w:t>4. حكم المد في قوله تعالى ﴿بِمَا أُنزِلَ﴾: (مد متصل - [مد منفصل] - مد لازم - مد عارض).</w:t>
        <w:br/>
        <w:t>5. الوقف على كلمة ﴿الْعَالَمِينَ﴾ يمثل مداً: (طبيعياً - [عارضاً للسكون] - لازماً - بدلاً).</w:t>
        <w:br/>
        <w:t>6. دليل الصحراء الخبير الذي استأجره النبي ﷺ في الهجرة: (عامر بن فهيرة - [عبد الله بن أريقط] - سلمان).</w:t>
        <w:br/>
        <w:t>7. مؤلف كتاب «الرسالة» ومؤسس علم أصول الفقه هو الإمام: (أبو حنيفة - مالك - [الشافعي] - أحمد).</w:t>
        <w:br/>
        <w:t>8. من موجبات الغُسل: (النوم - خروج الريح - [انقطاع دم الحيض والنفاس] - الضحك).</w:t>
        <w:br/>
        <w:t>9. الحكمة من النهي عن الصلاة في أوقات النهي: (المشقة - [سد ذريعة التشبه بعباد الشمس] - قلة الثواب).</w:t>
        <w:br/>
        <w:t>10. الصحابي الذي أشار على النبي ﷺ بحفر الخندق هو: (عمر بن الخطاب - [سلمان الفارسي] - علي بن أبي طالب).</w:t>
      </w:r>
    </w:p>
    <w:p>
      <w:r>
        <w:br w:type="page"/>
      </w:r>
    </w:p>
    <w:p>
      <w:pPr>
        <w:bidi w:val="1"/>
      </w:pPr>
      <w:r>
        <w:rPr>
          <w:rFonts w:ascii="Arial" w:hAnsi="Arial"/>
          <w:b/>
          <w:color w:val="065F46"/>
          <w:sz w:val="28"/>
        </w:rPr>
        <w:t>● ثالثاً: النموذج الامتحاني الشامل (مواصفات وزارة التربية والتعليم)</w:t>
      </w:r>
    </w:p>
    <w:p>
      <w:pPr>
        <w:bidi w:val="1"/>
      </w:pPr>
      <w:r>
        <w:t>أولاً: القرآن الكريم وتفسيره (12 درجة):</w:t>
        <w:br/>
        <w:t>من سورة الحشر، قال تعالى: ﴿هُوَ الَّذِي أَخْرَجَ الَّذِينَ كَفَرُوا مِنْ أَهْلِ الْكِتَابِ مِن دِيَارِهِمْ لِأَوَّلِ الْحَشْرِ... يُخْرِبُونَ بُيُوتَهُم بِأَيْدِيهِمْ وَأَيْدِي الْمُؤْمِنِينَ فَاعْتَبِرُوا يَا أُولِي الْأَبْصَارِ﴾.</w:t>
        <w:br/>
        <w:t xml:space="preserve">  (أ) ما المراد بـ «الذين كفروا من أهل الكتاب»؟ وما معنى «قذف في قلوبهم الرعب»؟</w:t>
        <w:br/>
        <w:t xml:space="preserve">  (ب) علل: إجلاء النبي ﷺ ليهود بني النضير عن المدينة.</w:t>
        <w:br/>
        <w:t xml:space="preserve">  (ج) ما نوع المد في ﴿فِي أَنفُسِهِمْ﴾؟ وما مقداره لحفص؟</w:t>
        <w:br/>
        <w:t xml:space="preserve">  (د) اكتب من قوله تعالى: ﴿يَا أَيُّهَا الَّذِينَ آمَنُوا اتَّقُوا اللَّهَ...﴾ إلى قوله: ﴿...هُمُ الْفَائِزُونَ﴾.</w:t>
        <w:br/>
        <w:br/>
        <w:t>ثانياً: الحديث الشريف وشرحه (10 درجات):</w:t>
        <w:br/>
        <w:t>قال رسول الله ﷺ في الحديث القدسي: «يُؤْذِينِي ابْنُ آدَمَ؛ يَسُبُّ الدَّهْرَ، وَأَنَا الدَّهْرُ، بِيَدِي الأَمْرُ، أُقَلِّبُ اللَّيْلَ وَالنَّهَارَ».</w:t>
        <w:br/>
        <w:t xml:space="preserve">  (أ) ما معنى «الدهر»؟ ولماذا حرم الإسلام سب الدهر؟</w:t>
        <w:br/>
        <w:t xml:space="preserve">  (ب) ضع علامة (✓) أو (✗): الله سبحانه هو مصرف الأكوان ومقلب الليل والنهار. (   )</w:t>
        <w:br/>
        <w:t xml:space="preserve">  (ج) اذكر حديثاً شريفاً يوضح حال المؤمن في السراء والضراء.</w:t>
        <w:br/>
        <w:br/>
        <w:t>ثالثاً: الفروع والعقيدة والعبادات (10 درجات):</w:t>
        <w:br/>
        <w:t xml:space="preserve">  (أ) وضح أثر الإيمان باسم الله «الغفور» على سلوك المسلم مع الناس.</w:t>
        <w:br/>
        <w:t xml:space="preserve">  (ب) اذكر ثلاثة من موجبات الغُسل المفروضة.</w:t>
        <w:br/>
        <w:t xml:space="preserve">  (ج) بين الحكم الشرعي مع التعليل: صلى شخص نافلة مطلقة بعد صلاة العصر مباشرة.</w:t>
        <w:br/>
        <w:br/>
        <w:t>رابعاً: السير والشخصيات والقيم (8 درجات):</w:t>
        <w:br/>
        <w:t xml:space="preserve">  (أ) دلل من خلال دورين للصحابة على التخطيط المحكم في الهجرة النبوية.</w:t>
        <w:br/>
        <w:t xml:space="preserve">  (ب) اذكر اسم العالم صاحب كل إنجاز: (1) مؤلف كتاب الموطأ. (2) مؤسس علم أصول الفقه.</w:t>
        <w:br/>
        <w:t xml:space="preserve">  (ج) ما مفهوم المسئولية في قوله ﷺ: «كلكم راع وكلكم مسئول عن رعيته»؟</w:t>
        <w:br/>
        <w:br/>
        <w:t>--------------------------------------------------</w:t>
        <w:br/>
        <w:t>مع أطيب التمنيات بالتفوق والنجاح الباهر 🌟</w:t>
        <w:br/>
        <w:t>مستر / عَلِي زَيْدَان — هاتف: 01000936273</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olor w:val="64748B"/>
        <w:sz w:val="18"/>
      </w:rPr>
      <w:t>سلسلة الزيدان في التربية الإسلامية — الصف الثالث الإعدادي (الترم الأول) — مستر علي زيدان (01000936273)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