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jc w:val="center"/>
      </w:pPr>
      <w:r>
        <w:rPr>
          <w:rFonts w:ascii="Arial" w:cs="Arial" w:eastAsia="Arial" w:hAnsi="Arial"/>
          <w:b/>
          <w:bCs/>
          <w:color w:val="1B3A5C"/>
          <w:sz w:val="52"/>
          <w:szCs w:val="52"/>
        </w:rPr>
        <w:t xml:space="preserve">REFRIGERATOR NET STORAGE</w:t>
      </w:r>
    </w:p>
    <w:p>
      <w:pPr>
        <w:jc w:val="center"/>
      </w:pPr>
      <w:r>
        <w:rPr>
          <w:rFonts w:ascii="Arial" w:cs="Arial" w:eastAsia="Arial" w:hAnsi="Arial"/>
          <w:b/>
          <w:bCs/>
          <w:color w:val="1B3A5C"/>
          <w:sz w:val="52"/>
          <w:szCs w:val="52"/>
        </w:rPr>
        <w:t xml:space="preserve">VOLUME CALCULATOR</w:t>
      </w:r>
    </w:p>
    <w:p>
      <w:pPr>
        <w:spacing w:after="0" w:before="200"/>
      </w:pPr>
      <w:r>
        <w:t xml:space="preserve"/>
      </w:r>
    </w:p>
    <w:p>
      <w:pPr>
        <w:pBdr>
          <w:bottom w:val="single" w:color="2E75B6" w:sz="12" w:space="1"/>
        </w:pBdr>
        <w:spacing w:after="300" w:before="0"/>
        <w:jc w:val="center"/>
      </w:pPr>
      <w:r>
        <w:rPr>
          <w:rFonts w:ascii="Arial" w:cs="Arial" w:eastAsia="Arial" w:hAnsi="Arial"/>
          <w:i/>
          <w:iCs/>
          <w:color w:val="2E75B6"/>
          <w:sz w:val="28"/>
          <w:szCs w:val="28"/>
        </w:rPr>
        <w:t xml:space="preserve">Project Brief — Stakeholder Reference</w:t>
      </w:r>
    </w:p>
    <w:p>
      <w:pPr>
        <w:spacing w:after="0" w:before="400"/>
      </w:pPr>
      <w:r>
        <w:t xml:space="preserve"/>
      </w:r>
    </w:p>
    <w:p>
      <w:pPr>
        <w:jc w:val="center"/>
      </w:pPr>
      <w:r>
        <w:rPr>
          <w:rFonts w:ascii="Arial" w:cs="Arial" w:eastAsia="Arial" w:hAnsi="Arial"/>
          <w:color w:val="555555"/>
          <w:sz w:val="22"/>
          <w:szCs w:val="22"/>
        </w:rPr>
        <w:t xml:space="preserve">Version 1.0  |  April 2026</w:t>
      </w:r>
    </w:p>
    <w:p>
      <w:pPr>
        <w:spacing w:after="0" w:before="200"/>
      </w:pPr>
      <w:r>
        <w:t xml:space="preserve"/>
      </w:r>
    </w:p>
    <w:p>
      <w:pPr>
        <w:jc w:val="center"/>
      </w:pPr>
      <w:r>
        <w:rPr>
          <w:rFonts w:ascii="Arial" w:cs="Arial" w:eastAsia="Arial" w:hAnsi="Arial"/>
          <w:b/>
          <w:bCs/>
          <w:color w:val="555555"/>
          <w:sz w:val="20"/>
          <w:szCs w:val="20"/>
        </w:rPr>
        <w:t xml:space="preserve">CONFIDENTIAL — INTERNAL USE ONLY</w:t>
      </w:r>
    </w:p>
    <w:p>
      <w:r>
        <w:br w:type="page"/>
      </w:r>
    </w:p>
    <w:p>
      <w:pPr>
        <w:pStyle w:val="Heading1"/>
        <w:spacing w:after="120" w:before="320"/>
      </w:pPr>
      <w:r>
        <w:rPr>
          <w:rFonts w:ascii="Arial" w:cs="Arial" w:eastAsia="Arial" w:hAnsi="Arial"/>
          <w:b/>
          <w:bCs/>
          <w:color w:val="1B3A5C"/>
          <w:sz w:val="32"/>
          <w:szCs w:val="32"/>
        </w:rPr>
        <w:t xml:space="preserve">1. Executive Summary</w:t>
      </w:r>
    </w:p>
    <w:p>
      <w:pPr>
        <w:pBdr>
          <w:bottom w:val="single" w:color="2E75B6" w:sz="8" w:space="1"/>
        </w:pBdr>
        <w:spacing w:after="160" w:before="0"/>
      </w:pPr>
      <w:r>
        <w:t xml:space="preserve"/>
      </w:r>
    </w:p>
    <w:p>
      <w:pPr>
        <w:spacing w:after="80" w:before="80"/>
      </w:pPr>
      <w:r>
        <w:rPr>
          <w:rFonts w:ascii="Arial" w:cs="Arial" w:eastAsia="Arial" w:hAnsi="Arial"/>
          <w:color w:val="1A1A1A"/>
          <w:sz w:val="22"/>
          <w:szCs w:val="22"/>
        </w:rPr>
        <w:t xml:space="preserve">This project delivers a web-based parametric calculator that converts refrigerator external cabinet dimensions and internal layout configurations into accurate net storage volume estimates. The tool is designed specifically for product designers and engineers during the concept design phase, enabling rapid what-if comparisons before detailed CAD modeling begins.</w:t>
      </w:r>
    </w:p>
    <w:p>
      <w:pPr>
        <w:spacing w:after="0" w:before="80"/>
      </w:pPr>
      <w:r>
        <w:t xml:space="preserve"/>
      </w:r>
    </w:p>
    <w:p>
      <w:pPr>
        <w:spacing w:after="80" w:before="80"/>
      </w:pPr>
      <w:r>
        <w:rPr>
          <w:rFonts w:ascii="Arial" w:cs="Arial" w:eastAsia="Arial" w:hAnsi="Arial"/>
          <w:color w:val="1A1A1A"/>
          <w:sz w:val="22"/>
          <w:szCs w:val="22"/>
        </w:rPr>
        <w:t xml:space="preserve">The calculator complies with two volume measurement standards simultaneously — Egyptian Standard ES 3794 and IEC 62552 — and also provides a gross volume baseline. All three values are computed and displayed in a single output, eliminating manual recalculation when switching between standards.</w:t>
      </w:r>
    </w:p>
    <w:p>
      <w:pPr>
        <w:spacing w:after="0" w:before="80"/>
      </w:pPr>
      <w:r>
        <w:t xml:space="preserve"/>
      </w:r>
    </w:p>
    <w:p>
      <w:pPr>
        <w:spacing w:after="80" w:before="80"/>
      </w:pPr>
      <w:r>
        <w:rPr>
          <w:rFonts w:ascii="Arial" w:cs="Arial" w:eastAsia="Arial" w:hAnsi="Arial"/>
          <w:color w:val="1A1A1A"/>
          <w:sz w:val="22"/>
          <w:szCs w:val="22"/>
        </w:rPr>
        <w:t xml:space="preserve">Target accuracy is within 3% of final CAD-derived volumes, consistent with accepted industry practice for concept-stage estimation.</w:t>
      </w:r>
    </w:p>
    <w:p>
      <w:pPr>
        <w:spacing w:after="0" w:before="160"/>
      </w:pPr>
      <w:r>
        <w:t xml:space="preserve"/>
      </w:r>
    </w:p>
    <w:p>
      <w:pPr>
        <w:pStyle w:val="Heading1"/>
        <w:spacing w:after="120" w:before="320"/>
      </w:pPr>
      <w:r>
        <w:rPr>
          <w:rFonts w:ascii="Arial" w:cs="Arial" w:eastAsia="Arial" w:hAnsi="Arial"/>
          <w:b/>
          <w:bCs/>
          <w:color w:val="1B3A5C"/>
          <w:sz w:val="32"/>
          <w:szCs w:val="32"/>
        </w:rPr>
        <w:t xml:space="preserve">2. Project Objectives</w:t>
      </w:r>
    </w:p>
    <w:p>
      <w:pPr>
        <w:pBdr>
          <w:bottom w:val="single" w:color="2E75B6" w:sz="8" w:space="1"/>
        </w:pBdr>
        <w:spacing w:after="160" w:before="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Accept external cabinet dimensions (H × W × D) and per-face wall/insulation thicknesses to derive internal cavity dimensions.</w:t>
      </w:r>
    </w:p>
    <w:p>
      <w:pPr>
        <w:pStyle w:val="ListParagraph"/>
        <w:numPr>
          <w:ilvl w:val="0"/>
          <w:numId w:val="2"/>
        </w:numPr>
        <w:spacing w:after="60" w:before="60"/>
      </w:pPr>
      <w:r>
        <w:rPr>
          <w:rFonts w:ascii="Arial" w:cs="Arial" w:eastAsia="Arial" w:hAnsi="Arial"/>
          <w:b w:val="false"/>
          <w:bCs w:val="false"/>
          <w:color w:val="1A1A1A"/>
          <w:sz w:val="22"/>
          <w:szCs w:val="22"/>
        </w:rPr>
        <w:t xml:space="preserve">Support partitioning of the internal cavity into up to 8 compartments (fresh food, freezer, convertible zones) via horizontal and/or vertical dividers.</w:t>
      </w:r>
    </w:p>
    <w:p>
      <w:pPr>
        <w:pStyle w:val="ListParagraph"/>
        <w:numPr>
          <w:ilvl w:val="0"/>
          <w:numId w:val="2"/>
        </w:numPr>
        <w:spacing w:after="60" w:before="60"/>
      </w:pPr>
      <w:r>
        <w:rPr>
          <w:rFonts w:ascii="Arial" w:cs="Arial" w:eastAsia="Arial" w:hAnsi="Arial"/>
          <w:b w:val="false"/>
          <w:bCs w:val="false"/>
          <w:color w:val="1A1A1A"/>
          <w:sz w:val="22"/>
          <w:szCs w:val="22"/>
        </w:rPr>
        <w:t xml:space="preserve">Allow addition of internal fittings per compartment: shelves, drawers/crispers, and door bins.</w:t>
      </w:r>
    </w:p>
    <w:p>
      <w:pPr>
        <w:pStyle w:val="ListParagraph"/>
        <w:numPr>
          <w:ilvl w:val="0"/>
          <w:numId w:val="2"/>
        </w:numPr>
        <w:spacing w:after="60" w:before="60"/>
      </w:pPr>
      <w:r>
        <w:rPr>
          <w:rFonts w:ascii="Arial" w:cs="Arial" w:eastAsia="Arial" w:hAnsi="Arial"/>
          <w:b w:val="false"/>
          <w:bCs w:val="false"/>
          <w:color w:val="1A1A1A"/>
          <w:sz w:val="22"/>
          <w:szCs w:val="22"/>
        </w:rPr>
        <w:t xml:space="preserve">Calculate and display three volume metrics simultaneously: Gross Volume, Egyptian Net Volume (ES 3794), and IEC Net Volume (IEC 62552).</w:t>
      </w:r>
    </w:p>
    <w:p>
      <w:pPr>
        <w:pStyle w:val="ListParagraph"/>
        <w:numPr>
          <w:ilvl w:val="0"/>
          <w:numId w:val="2"/>
        </w:numPr>
        <w:spacing w:after="60" w:before="60"/>
      </w:pPr>
      <w:r>
        <w:rPr>
          <w:rFonts w:ascii="Arial" w:cs="Arial" w:eastAsia="Arial" w:hAnsi="Arial"/>
          <w:b w:val="false"/>
          <w:bCs w:val="false"/>
          <w:color w:val="1A1A1A"/>
          <w:sz w:val="22"/>
          <w:szCs w:val="22"/>
        </w:rPr>
        <w:t xml:space="preserve">Output results in liters and cubic feet, with per-compartment breakdown.</w:t>
      </w:r>
    </w:p>
    <w:p>
      <w:pPr>
        <w:pStyle w:val="ListParagraph"/>
        <w:numPr>
          <w:ilvl w:val="0"/>
          <w:numId w:val="2"/>
        </w:numPr>
        <w:spacing w:after="60" w:before="60"/>
      </w:pPr>
      <w:r>
        <w:rPr>
          <w:rFonts w:ascii="Arial" w:cs="Arial" w:eastAsia="Arial" w:hAnsi="Arial"/>
          <w:b w:val="false"/>
          <w:bCs w:val="false"/>
          <w:color w:val="1A1A1A"/>
          <w:sz w:val="22"/>
          <w:szCs w:val="22"/>
        </w:rPr>
        <w:t xml:space="preserve">Enable saving and loading of configurations via JSON files and exporting results to CSV.</w:t>
      </w:r>
    </w:p>
    <w:p>
      <w:pPr>
        <w:pStyle w:val="ListParagraph"/>
        <w:numPr>
          <w:ilvl w:val="0"/>
          <w:numId w:val="2"/>
        </w:numPr>
        <w:spacing w:after="60" w:before="60"/>
      </w:pPr>
      <w:r>
        <w:rPr>
          <w:rFonts w:ascii="Arial" w:cs="Arial" w:eastAsia="Arial" w:hAnsi="Arial"/>
          <w:b w:val="false"/>
          <w:bCs w:val="false"/>
          <w:color w:val="1A1A1A"/>
          <w:sz w:val="22"/>
          <w:szCs w:val="22"/>
        </w:rPr>
        <w:t xml:space="preserve">Provide a simple block-diagram schematic of the defined layout.</w:t>
      </w:r>
    </w:p>
    <w:p>
      <w:pPr>
        <w:spacing w:after="0" w:before="160"/>
      </w:pPr>
      <w:r>
        <w:t xml:space="preserve"/>
      </w:r>
    </w:p>
    <w:p>
      <w:pPr>
        <w:pStyle w:val="Heading1"/>
        <w:spacing w:after="120" w:before="320"/>
      </w:pPr>
      <w:r>
        <w:rPr>
          <w:rFonts w:ascii="Arial" w:cs="Arial" w:eastAsia="Arial" w:hAnsi="Arial"/>
          <w:b/>
          <w:bCs/>
          <w:color w:val="1B3A5C"/>
          <w:sz w:val="32"/>
          <w:szCs w:val="32"/>
        </w:rPr>
        <w:t xml:space="preserve">3. Volume Calculation Methodology</w:t>
      </w:r>
    </w:p>
    <w:p>
      <w:pPr>
        <w:pBdr>
          <w:bottom w:val="single" w:color="2E75B6" w:sz="8" w:space="1"/>
        </w:pBdr>
        <w:spacing w:after="160" w:before="0"/>
      </w:pPr>
      <w:r>
        <w:t xml:space="preserve"/>
      </w:r>
    </w:p>
    <w:p>
      <w:pPr>
        <w:pStyle w:val="Heading2"/>
        <w:spacing w:after="100" w:before="240"/>
      </w:pPr>
      <w:r>
        <w:rPr>
          <w:rFonts w:ascii="Arial" w:cs="Arial" w:eastAsia="Arial" w:hAnsi="Arial"/>
          <w:b/>
          <w:bCs/>
          <w:color w:val="2E75B6"/>
          <w:sz w:val="26"/>
          <w:szCs w:val="26"/>
        </w:rPr>
        <w:t xml:space="preserve">3.1  Three-Mode Output</w:t>
      </w:r>
    </w:p>
    <w:p>
      <w:pPr>
        <w:spacing w:after="80" w:before="80"/>
      </w:pPr>
      <w:r>
        <w:rPr>
          <w:rFonts w:ascii="Arial" w:cs="Arial" w:eastAsia="Arial" w:hAnsi="Arial"/>
          <w:color w:val="1A1A1A"/>
          <w:sz w:val="22"/>
          <w:szCs w:val="22"/>
        </w:rPr>
        <w:t xml:space="preserve">All three volume modes are calculated simultaneously from the same input configuration. The relationship between modes is always:</w:t>
      </w:r>
    </w:p>
    <w:p>
      <w:pPr>
        <w:spacing w:after="0" w:before="60"/>
      </w:pPr>
      <w:r>
        <w:t xml:space="preserve"/>
      </w:r>
    </w:p>
    <w:p>
      <w:pPr>
        <w:spacing w:after="120" w:before="120"/>
        <w:jc w:val="center"/>
      </w:pPr>
      <w:r>
        <w:rPr>
          <w:rFonts w:ascii="Arial" w:cs="Arial" w:eastAsia="Arial" w:hAnsi="Arial"/>
          <w:b/>
          <w:bCs/>
          <w:color w:val="1B3A5C"/>
          <w:sz w:val="24"/>
          <w:szCs w:val="24"/>
        </w:rPr>
        <w:t xml:space="preserve">Gross Volume  ≥  Egyptian Net Volume  ≥  IEC Net Volume</w:t>
      </w:r>
    </w:p>
    <w:p>
      <w:pPr>
        <w:spacing w:after="80" w:before="80"/>
      </w:pPr>
      <w:r>
        <w:rPr>
          <w:rFonts w:ascii="Arial" w:cs="Arial" w:eastAsia="Arial" w:hAnsi="Arial"/>
          <w:color w:val="1A1A1A"/>
          <w:sz w:val="22"/>
          <w:szCs w:val="22"/>
        </w:rPr>
        <w:t xml:space="preserve">If any calculation violates this hierarchy, the tool will flag a calculation error.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220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w:t>
            </w:r>
          </w:p>
        </w:tc>
        <w:tc>
          <w:tcPr>
            <w:tcW w:type="dxa" w:w="28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tcW w:type="dxa" w:w="236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Standard</w:t>
            </w:r>
          </w:p>
        </w:tc>
        <w:tc>
          <w:tcPr>
            <w:tcW w:type="dxa" w:w="22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Gross Volume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Internal cavity volume — no deductions applied.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Highest 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Egyptian Net Volume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Gross minus user-removable accessories (shelves, drawers, door bins, ice maker housing, light housing).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ES 3794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Middle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IEC Net Volume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Gross minus all non-removable mechanical components. Applied as a fixed 3% deduction per compartment.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IEC 62552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Lowest value</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3.2  Component Deduction Reference</w:t>
      </w:r>
    </w:p>
    <w:p>
      <w:pPr>
        <w:spacing w:after="80" w:before="80"/>
      </w:pPr>
      <w:r>
        <w:rPr>
          <w:rFonts w:ascii="Arial" w:cs="Arial" w:eastAsia="Arial" w:hAnsi="Arial"/>
          <w:color w:val="1A1A1A"/>
          <w:sz w:val="22"/>
          <w:szCs w:val="22"/>
        </w:rPr>
        <w:t xml:space="preserve">The table below defines which components are deducted under each standard. Items marked * require verification against the specific clause in ES 3794 before implementation.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160"/>
        <w:gridCol w:w="2200"/>
      </w:tblGrid>
      <w:tr>
        <w:trPr>
          <w:tblHeader/>
        </w:trPr>
        <w:tc>
          <w:tcPr>
            <w:tcW w:type="dxa" w:w="32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18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User-Removable</w:t>
            </w:r>
          </w:p>
        </w:tc>
        <w:tc>
          <w:tcPr>
            <w:tcW w:type="dxa" w:w="216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 3794 Deduction</w:t>
            </w:r>
          </w:p>
        </w:tc>
        <w:tc>
          <w:tcPr>
            <w:tcW w:type="dxa" w:w="22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IEC 62552 Deduction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Glass shelves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Wire shelves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Crisper drawers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Door bins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Ice maker housing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Light housing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Evaporator cover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 (fixed %)</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Fan cover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 (fixed %)</w:t>
            </w:r>
          </w:p>
        </w:tc>
      </w:tr>
    </w:tbl>
    <w:p>
      <w:pPr>
        <w:spacing w:after="0" w:before="160"/>
      </w:pPr>
      <w:r>
        <w:t xml:space="preserve"/>
      </w:r>
    </w:p>
    <w:p>
      <w:pPr>
        <w:spacing w:after="80" w:before="80"/>
      </w:pPr>
      <w:r>
        <w:rPr>
          <w:rFonts w:ascii="Arial" w:cs="Arial" w:eastAsia="Arial" w:hAnsi="Arial"/>
          <w:i/>
          <w:iCs/>
          <w:color w:val="555555"/>
          <w:sz w:val="22"/>
          <w:szCs w:val="22"/>
        </w:rPr>
        <w:t xml:space="preserve">* Ice maker housing and light housing are classified as user-removable pending confirmation from the ES 3794 document. If found to be fixed components, they will be reclassified to IEC-only deductions.</w:t>
      </w:r>
    </w:p>
    <w:p>
      <w:pPr>
        <w:spacing w:after="0" w:before="160"/>
      </w:pPr>
      <w:r>
        <w:t xml:space="preserve"/>
      </w:r>
    </w:p>
    <w:p>
      <w:pPr>
        <w:pStyle w:val="Heading2"/>
        <w:spacing w:after="100" w:before="240"/>
      </w:pPr>
      <w:r>
        <w:rPr>
          <w:rFonts w:ascii="Arial" w:cs="Arial" w:eastAsia="Arial" w:hAnsi="Arial"/>
          <w:b/>
          <w:bCs/>
          <w:color w:val="2E75B6"/>
          <w:sz w:val="26"/>
          <w:szCs w:val="26"/>
        </w:rPr>
        <w:t xml:space="preserve">3.3  Calculation Formulas</w:t>
      </w:r>
    </w:p>
    <w:p>
      <w:pPr>
        <w:spacing w:after="80" w:before="80"/>
      </w:pPr>
      <w:r>
        <w:rPr>
          <w:rFonts w:ascii="Arial" w:cs="Arial" w:eastAsia="Arial" w:hAnsi="Arial"/>
          <w:color w:val="1A1A1A"/>
          <w:sz w:val="22"/>
          <w:szCs w:val="22"/>
        </w:rPr>
        <w:t xml:space="preserve">Internal cavity dimension (per axis):</w:t>
      </w:r>
    </w:p>
    <w:p>
      <w:pPr>
        <w:spacing w:after="60" w:before="60"/>
      </w:pPr>
      <w:r>
        <w:rPr>
          <w:rFonts w:ascii="Courier New" w:cs="Courier New" w:eastAsia="Courier New" w:hAnsi="Courier New"/>
          <w:color w:val="1B3A5C"/>
          <w:sz w:val="20"/>
          <w:szCs w:val="20"/>
        </w:rPr>
        <w:t xml:space="preserve">    Internal = External − (Wall_thickness_side_1 + Wall_thickness_side_2)</w:t>
      </w:r>
    </w:p>
    <w:p>
      <w:pPr>
        <w:spacing w:after="80" w:before="80"/>
      </w:pPr>
      <w:r>
        <w:rPr>
          <w:rFonts w:ascii="Arial" w:cs="Arial" w:eastAsia="Arial" w:hAnsi="Arial"/>
          <w:color w:val="1A1A1A"/>
          <w:sz w:val="22"/>
          <w:szCs w:val="22"/>
        </w:rPr>
        <w:t xml:space="preserve">Gross volume of a compartment:</w:t>
      </w:r>
    </w:p>
    <w:p>
      <w:pPr>
        <w:spacing w:after="60" w:before="60"/>
      </w:pPr>
      <w:r>
        <w:rPr>
          <w:rFonts w:ascii="Courier New" w:cs="Courier New" w:eastAsia="Courier New" w:hAnsi="Courier New"/>
          <w:color w:val="1B3A5C"/>
          <w:sz w:val="20"/>
          <w:szCs w:val="20"/>
        </w:rPr>
        <w:t xml:space="preserve">    Gross = Internal_Width × Internal_Depth × Compartment_Height</w:t>
      </w:r>
    </w:p>
    <w:p>
      <w:pPr>
        <w:spacing w:after="80" w:before="80"/>
      </w:pPr>
      <w:r>
        <w:rPr>
          <w:rFonts w:ascii="Arial" w:cs="Arial" w:eastAsia="Arial" w:hAnsi="Arial"/>
          <w:color w:val="1A1A1A"/>
          <w:sz w:val="22"/>
          <w:szCs w:val="22"/>
        </w:rPr>
        <w:t xml:space="preserve">Egyptian Net volume:</w:t>
      </w:r>
    </w:p>
    <w:p>
      <w:pPr>
        <w:spacing w:after="60" w:before="60"/>
      </w:pPr>
      <w:r>
        <w:rPr>
          <w:rFonts w:ascii="Courier New" w:cs="Courier New" w:eastAsia="Courier New" w:hAnsi="Courier New"/>
          <w:color w:val="1B3A5C"/>
          <w:sz w:val="20"/>
          <w:szCs w:val="20"/>
        </w:rPr>
        <w:t xml:space="preserve">    EG_Net = Gross − Σ(shelf volumes) − Σ(drawer volumes) − Σ(door bin volumes) − Σ(ice maker + light housing volumes)</w:t>
      </w:r>
    </w:p>
    <w:p>
      <w:pPr>
        <w:spacing w:after="80" w:before="80"/>
      </w:pPr>
      <w:r>
        <w:rPr>
          <w:rFonts w:ascii="Arial" w:cs="Arial" w:eastAsia="Arial" w:hAnsi="Arial"/>
          <w:color w:val="1A1A1A"/>
          <w:sz w:val="22"/>
          <w:szCs w:val="22"/>
        </w:rPr>
        <w:t xml:space="preserve">IEC Net volume:</w:t>
      </w:r>
    </w:p>
    <w:p>
      <w:pPr>
        <w:spacing w:after="60" w:before="60"/>
      </w:pPr>
      <w:r>
        <w:rPr>
          <w:rFonts w:ascii="Courier New" w:cs="Courier New" w:eastAsia="Courier New" w:hAnsi="Courier New"/>
          <w:color w:val="1B3A5C"/>
          <w:sz w:val="20"/>
          <w:szCs w:val="20"/>
        </w:rPr>
        <w:t xml:space="preserve">    IEC_Net = Gross × (1 − 0.03) − Σ(all fitting volumes)</w:t>
      </w:r>
    </w:p>
    <w:p>
      <w:pPr>
        <w:spacing w:after="80" w:before="80"/>
      </w:pPr>
      <w:r>
        <w:rPr>
          <w:rFonts w:ascii="Arial" w:cs="Arial" w:eastAsia="Arial" w:hAnsi="Arial"/>
          <w:color w:val="1A1A1A"/>
          <w:sz w:val="22"/>
          <w:szCs w:val="22"/>
        </w:rPr>
        <w:t xml:space="preserve">Door bin volume is treated as additional storage separate from the main cavity:</w:t>
      </w:r>
    </w:p>
    <w:p>
      <w:pPr>
        <w:spacing w:after="60" w:before="60"/>
      </w:pPr>
      <w:r>
        <w:rPr>
          <w:rFonts w:ascii="Courier New" w:cs="Courier New" w:eastAsia="Courier New" w:hAnsi="Courier New"/>
          <w:color w:val="1B3A5C"/>
          <w:sz w:val="20"/>
          <w:szCs w:val="20"/>
        </w:rPr>
        <w:t xml:space="preserve">    Door_Bin_Volume = Width × Height × Depth  (per bin)</w:t>
      </w:r>
    </w:p>
    <w:p>
      <w:pPr>
        <w:spacing w:after="80" w:before="80"/>
      </w:pPr>
      <w:r>
        <w:rPr>
          <w:rFonts w:ascii="Arial" w:cs="Arial" w:eastAsia="Arial" w:hAnsi="Arial"/>
          <w:color w:val="1A1A1A"/>
          <w:sz w:val="22"/>
          <w:szCs w:val="22"/>
        </w:rPr>
        <w:t xml:space="preserve">Total net volume:</w:t>
      </w:r>
    </w:p>
    <w:p>
      <w:pPr>
        <w:spacing w:after="80" w:before="60"/>
      </w:pPr>
      <w:r>
        <w:rPr>
          <w:rFonts w:ascii="Courier New" w:cs="Courier New" w:eastAsia="Courier New" w:hAnsi="Courier New"/>
          <w:color w:val="1B3A5C"/>
          <w:sz w:val="20"/>
          <w:szCs w:val="20"/>
        </w:rPr>
        <w:t xml:space="preserve">    Total = Σ(compartment net volumes) + Σ(door bin net volumes)</w:t>
      </w:r>
    </w:p>
    <w:p>
      <w:pPr>
        <w:spacing w:after="0" w:before="160"/>
      </w:pPr>
      <w:r>
        <w:t xml:space="preserve"/>
      </w:r>
    </w:p>
    <w:p>
      <w:pPr>
        <w:pStyle w:val="Heading1"/>
        <w:spacing w:after="120" w:before="320"/>
      </w:pPr>
      <w:r>
        <w:rPr>
          <w:rFonts w:ascii="Arial" w:cs="Arial" w:eastAsia="Arial" w:hAnsi="Arial"/>
          <w:b/>
          <w:bCs/>
          <w:color w:val="1B3A5C"/>
          <w:sz w:val="32"/>
          <w:szCs w:val="32"/>
        </w:rPr>
        <w:t xml:space="preserve">4. Scope</w:t>
      </w:r>
    </w:p>
    <w:p>
      <w:pPr>
        <w:pBdr>
          <w:bottom w:val="single" w:color="2E75B6" w:sz="8"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 Scope</w:t>
            </w:r>
          </w:p>
        </w:tc>
        <w:tc>
          <w:tcPr>
            <w:tcW w:type="dxa" w:w="468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Cabinet external dimensions (H×W×D)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Thermal or CFD analysis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Per-face insulation/wall thickness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3D CAD model generation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Up to 8 compartments (horizontal/vertical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Curved or non-rectangular geometries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Shelves, drawers, crispers, door bins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Automatic layout optimization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Three-mode volume output (Gross, ES 3794, IEC 62552)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PLM/PDM system integration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Metric (liters) and imperial (cu. ft.) output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Real-time 3D rendering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 save/load (JSON) and CSV export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Mobile application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Side-by-side, top/bottom freezer, French door layouts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Up to 2 saved configurations for side-by-side comparison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Block-diagram schematic of layout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0" w:before="160"/>
      </w:pPr>
      <w:r>
        <w:t xml:space="preserve"/>
      </w:r>
    </w:p>
    <w:p>
      <w:pPr>
        <w:pStyle w:val="Heading1"/>
        <w:spacing w:after="120" w:before="320"/>
      </w:pPr>
      <w:r>
        <w:rPr>
          <w:rFonts w:ascii="Arial" w:cs="Arial" w:eastAsia="Arial" w:hAnsi="Arial"/>
          <w:b/>
          <w:bCs/>
          <w:color w:val="1B3A5C"/>
          <w:sz w:val="32"/>
          <w:szCs w:val="32"/>
        </w:rPr>
        <w:t xml:space="preserve">5. User Inputs</w:t>
      </w:r>
    </w:p>
    <w:p>
      <w:pPr>
        <w:pBdr>
          <w:bottom w:val="single" w:color="2E75B6" w:sz="8"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356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Parameters</w:t>
            </w:r>
          </w:p>
        </w:tc>
        <w:tc>
          <w:tcPr>
            <w:tcW w:type="dxa" w:w="30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External dimensions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Height, Width,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 or inches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Wall/insulation thickness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Top, bottom, left, right, rear, door (per face)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 editable defaults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Partition divider thickness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Per divider wall separating compartments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 critical for accuracy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Air gap / door seal offset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Single clearance value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Compartments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Count (max 8), type, size ratio or explicit height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Refrigerator / Freezer / Flex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Shelves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Count, position from floor, thickness, depth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Per compartment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Drawers / Crispers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Count, outer W×D×H, wall thickness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Per compartment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Door bins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Count, width, height, depth, door side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Treated as additional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Mechanical deductions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Fixed volume or 3% per compartment (IEC mode)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Covers evaporator, ducts, fan</w:t>
            </w:r>
          </w:p>
        </w:tc>
      </w:tr>
    </w:tbl>
    <w:p>
      <w:pPr>
        <w:spacing w:after="0" w:before="160"/>
      </w:pPr>
      <w:r>
        <w:t xml:space="preserve"/>
      </w:r>
    </w:p>
    <w:p>
      <w:pPr>
        <w:spacing w:after="80" w:before="80"/>
      </w:pPr>
      <w:r>
        <w:rPr>
          <w:rFonts w:ascii="Arial" w:cs="Arial" w:eastAsia="Arial" w:hAnsi="Arial"/>
          <w:b/>
          <w:bCs/>
          <w:color w:val="1A1A1A"/>
          <w:sz w:val="22"/>
          <w:szCs w:val="22"/>
        </w:rPr>
        <w:t xml:space="preserve">Input validation rules are enforced at entry:</w:t>
      </w:r>
    </w:p>
    <w:p>
      <w:pPr>
        <w:pStyle w:val="ListParagraph"/>
        <w:numPr>
          <w:ilvl w:val="0"/>
          <w:numId w:val="2"/>
        </w:numPr>
        <w:spacing w:after="60" w:before="60"/>
      </w:pPr>
      <w:r>
        <w:rPr>
          <w:rFonts w:ascii="Arial" w:cs="Arial" w:eastAsia="Arial" w:hAnsi="Arial"/>
          <w:b w:val="false"/>
          <w:bCs w:val="false"/>
          <w:color w:val="1A1A1A"/>
          <w:sz w:val="22"/>
          <w:szCs w:val="22"/>
        </w:rPr>
        <w:t xml:space="preserve">Insulation thickness per face must be less than 50% of the corresponding external dimension.</w:t>
      </w:r>
    </w:p>
    <w:p>
      <w:pPr>
        <w:pStyle w:val="ListParagraph"/>
        <w:numPr>
          <w:ilvl w:val="0"/>
          <w:numId w:val="2"/>
        </w:numPr>
        <w:spacing w:after="60" w:before="60"/>
      </w:pPr>
      <w:r>
        <w:rPr>
          <w:rFonts w:ascii="Arial" w:cs="Arial" w:eastAsia="Arial" w:hAnsi="Arial"/>
          <w:b w:val="false"/>
          <w:bCs w:val="false"/>
          <w:color w:val="1A1A1A"/>
          <w:sz w:val="22"/>
          <w:szCs w:val="22"/>
        </w:rPr>
        <w:t xml:space="preserve">Sum of compartment heights must equal internal cabinet height.</w:t>
      </w:r>
    </w:p>
    <w:p>
      <w:pPr>
        <w:pStyle w:val="ListParagraph"/>
        <w:numPr>
          <w:ilvl w:val="0"/>
          <w:numId w:val="2"/>
        </w:numPr>
        <w:spacing w:after="60" w:before="60"/>
      </w:pPr>
      <w:r>
        <w:rPr>
          <w:rFonts w:ascii="Arial" w:cs="Arial" w:eastAsia="Arial" w:hAnsi="Arial"/>
          <w:b w:val="false"/>
          <w:bCs w:val="false"/>
          <w:color w:val="1A1A1A"/>
          <w:sz w:val="22"/>
          <w:szCs w:val="22"/>
        </w:rPr>
        <w:t xml:space="preserve">Shelf position must fall within the bounds of its assigned compartment.</w:t>
      </w:r>
    </w:p>
    <w:p>
      <w:pPr>
        <w:pStyle w:val="ListParagraph"/>
        <w:numPr>
          <w:ilvl w:val="0"/>
          <w:numId w:val="2"/>
        </w:numPr>
        <w:spacing w:after="60" w:before="60"/>
      </w:pPr>
      <w:r>
        <w:rPr>
          <w:rFonts w:ascii="Arial" w:cs="Arial" w:eastAsia="Arial" w:hAnsi="Arial"/>
          <w:b w:val="false"/>
          <w:bCs w:val="false"/>
          <w:color w:val="1A1A1A"/>
          <w:sz w:val="22"/>
          <w:szCs w:val="22"/>
        </w:rPr>
        <w:t xml:space="preserve">Drawer dimensions cannot exceed the compartment bounding box.</w:t>
      </w:r>
    </w:p>
    <w:p>
      <w:pPr>
        <w:pStyle w:val="ListParagraph"/>
        <w:numPr>
          <w:ilvl w:val="0"/>
          <w:numId w:val="2"/>
        </w:numPr>
        <w:spacing w:after="60" w:before="60"/>
      </w:pPr>
      <w:r>
        <w:rPr>
          <w:rFonts w:ascii="Arial" w:cs="Arial" w:eastAsia="Arial" w:hAnsi="Arial"/>
          <w:b w:val="false"/>
          <w:bCs w:val="false"/>
          <w:color w:val="1A1A1A"/>
          <w:sz w:val="22"/>
          <w:szCs w:val="22"/>
        </w:rPr>
        <w:t xml:space="preserve">All dimension values must be positive non-zero numbers.</w:t>
      </w:r>
    </w:p>
    <w:p>
      <w:pPr>
        <w:spacing w:after="0" w:before="160"/>
      </w:pPr>
      <w:r>
        <w:t xml:space="preserve"/>
      </w:r>
    </w:p>
    <w:p>
      <w:pPr>
        <w:pStyle w:val="Heading1"/>
        <w:spacing w:after="120" w:before="320"/>
      </w:pPr>
      <w:r>
        <w:rPr>
          <w:rFonts w:ascii="Arial" w:cs="Arial" w:eastAsia="Arial" w:hAnsi="Arial"/>
          <w:b/>
          <w:bCs/>
          <w:color w:val="1B3A5C"/>
          <w:sz w:val="32"/>
          <w:szCs w:val="32"/>
        </w:rPr>
        <w:t xml:space="preserve">6. Technical Decisions</w:t>
      </w:r>
    </w:p>
    <w:p>
      <w:pPr>
        <w:pBdr>
          <w:bottom w:val="single" w:color="2E75B6" w:sz="8"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w:t>
            </w:r>
          </w:p>
        </w:tc>
        <w:tc>
          <w:tcPr>
            <w:tcW w:type="dxa" w:w="316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Resolution</w:t>
            </w:r>
          </w:p>
        </w:tc>
        <w:tc>
          <w:tcPr>
            <w:tcW w:type="dxa" w:w="32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Platform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Web application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Most accessible; no installation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Save/load format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JSON file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Matches JS stack; handles nested structures cleanly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Output precision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0.01 L / 0.001 cu. 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Appropriate for concept-stage accuracy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Max compartments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Covers all real-world refrigerator architectures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Volume modes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three displayed simultaneously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Eliminates user switching; enables direct comparison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IEC deduction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Fixed 3% per compartment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Accepted industry standard for concept estimation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Comparison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Up to 2 saved configurations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Side-by-side table 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Development effort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4–6 weeks at 2–3 hrs/day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Single developer, part-time</w:t>
            </w:r>
          </w:p>
        </w:tc>
      </w:tr>
    </w:tbl>
    <w:p>
      <w:pPr>
        <w:spacing w:after="0" w:before="160"/>
      </w:pPr>
      <w:r>
        <w:t xml:space="preserve"/>
      </w:r>
    </w:p>
    <w:p>
      <w:pPr>
        <w:pStyle w:val="Heading1"/>
        <w:spacing w:after="120" w:before="320"/>
      </w:pPr>
      <w:r>
        <w:rPr>
          <w:rFonts w:ascii="Arial" w:cs="Arial" w:eastAsia="Arial" w:hAnsi="Arial"/>
          <w:b/>
          <w:bCs/>
          <w:color w:val="1B3A5C"/>
          <w:sz w:val="32"/>
          <w:szCs w:val="32"/>
        </w:rPr>
        <w:t xml:space="preserve">7. Success Criteria</w:t>
      </w:r>
    </w:p>
    <w:p>
      <w:pPr>
        <w:pBdr>
          <w:bottom w:val="single" w:color="2E75B6" w:sz="8"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40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User can define a complete refrigerator layout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Under 2 minutes from blank input</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Volume accuracy vs. manual calculation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Within rounding at 0.01 L</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Volume accuracy vs. final CAD model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Within ±3%</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three volume modes always satisfy Gross ≥ EG Net ≥ IEC Net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Built-in validation check; flags any violation</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Configuration comparison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At least 2 saved configurations side-by-side</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Output portability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Results exportable as CSV; configuration as JSON</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Standard compliance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ES 3794 and IEC 62552 calculations validated against hand-calculated reference cases</w:t>
            </w:r>
          </w:p>
        </w:tc>
      </w:tr>
    </w:tbl>
    <w:p>
      <w:pPr>
        <w:spacing w:after="0" w:before="160"/>
      </w:pPr>
      <w:r>
        <w:t xml:space="preserve"/>
      </w:r>
    </w:p>
    <w:p>
      <w:pPr>
        <w:pStyle w:val="Heading1"/>
        <w:spacing w:after="120" w:before="320"/>
      </w:pPr>
      <w:r>
        <w:rPr>
          <w:rFonts w:ascii="Arial" w:cs="Arial" w:eastAsia="Arial" w:hAnsi="Arial"/>
          <w:b/>
          <w:bCs/>
          <w:color w:val="1B3A5C"/>
          <w:sz w:val="32"/>
          <w:szCs w:val="32"/>
        </w:rPr>
        <w:t xml:space="preserve">8. Open Items &amp; Pending Decisions</w:t>
      </w:r>
    </w:p>
    <w:p>
      <w:pPr>
        <w:pBdr>
          <w:bottom w:val="single" w:color="2E75B6" w:sz="8"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60"/>
        <w:gridCol w:w="2600"/>
        <w:gridCol w:w="2600"/>
      </w:tblGrid>
      <w:tr>
        <w:trPr>
          <w:tblHeader/>
        </w:trPr>
        <w:tc>
          <w:tcPr>
            <w:tcW w:type="dxa" w:w="4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76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Open Item</w:t>
            </w:r>
          </w:p>
        </w:tc>
        <w:tc>
          <w:tcPr>
            <w:tcW w:type="dxa" w:w="26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Required</w:t>
            </w:r>
          </w:p>
        </w:tc>
        <w:tc>
          <w:tcPr>
            <w:tcW w:type="dxa" w:w="2600"/>
            <w:gridSpan w:val="1"/>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Blocks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ES 3794 clause confirming ice maker housing and light housing as user-removable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Retrieve and cite exact clause from ES 3794 document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Section 3.2 finalization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Input validation edge cases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Define behavior for zero/negative computed dimensions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Development start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French door layout — door bin assignment rules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Specify which door bins belong to which compartment in a French door configuration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UI design</w:t>
            </w:r>
          </w:p>
        </w:tc>
      </w:tr>
    </w:tbl>
    <w:p>
      <w:pPr>
        <w:spacing w:after="0" w:before="160"/>
      </w:pPr>
      <w:r>
        <w:t xml:space="preserve"/>
      </w:r>
    </w:p>
    <w:p>
      <w:pPr>
        <w:spacing w:after="80" w:before="80"/>
      </w:pPr>
      <w:r>
        <w:rPr>
          <w:rFonts w:ascii="Arial" w:cs="Arial" w:eastAsia="Arial" w:hAnsi="Arial"/>
          <w:i/>
          <w:iCs/>
          <w:color w:val="555555"/>
          <w:sz w:val="22"/>
          <w:szCs w:val="22"/>
        </w:rPr>
        <w:t xml:space="preserve">All open items must be resolved before development begins. Items 1 and 2 are blockers for the calculation engine. Item 3 is a blocker for UI design.</w:t>
      </w:r>
    </w:p>
    <w:p>
      <w:pPr>
        <w:spacing w:after="0" w:before="160"/>
      </w:pPr>
      <w:r>
        <w:t xml:space="preserve"/>
      </w:r>
    </w:p>
    <w:p>
      <w:pPr>
        <w:pStyle w:val="Heading1"/>
        <w:spacing w:after="120" w:before="320"/>
      </w:pPr>
      <w:r>
        <w:rPr>
          <w:rFonts w:ascii="Arial" w:cs="Arial" w:eastAsia="Arial" w:hAnsi="Arial"/>
          <w:b/>
          <w:bCs/>
          <w:color w:val="1B3A5C"/>
          <w:sz w:val="32"/>
          <w:szCs w:val="32"/>
        </w:rPr>
        <w:t xml:space="preserve">9. Deliverables</w:t>
      </w:r>
    </w:p>
    <w:p>
      <w:pPr>
        <w:pBdr>
          <w:bottom w:val="single" w:color="2E75B6" w:sz="8" w:space="1"/>
        </w:pBdr>
        <w:spacing w:after="160" w:before="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Web application (HTML/CSS/JavaScript) — deployable without installation.</w:t>
      </w:r>
    </w:p>
    <w:p>
      <w:pPr>
        <w:pStyle w:val="ListParagraph"/>
        <w:numPr>
          <w:ilvl w:val="0"/>
          <w:numId w:val="2"/>
        </w:numPr>
        <w:spacing w:after="60" w:before="60"/>
      </w:pPr>
      <w:r>
        <w:rPr>
          <w:rFonts w:ascii="Arial" w:cs="Arial" w:eastAsia="Arial" w:hAnsi="Arial"/>
          <w:b w:val="false"/>
          <w:bCs w:val="false"/>
          <w:color w:val="1A1A1A"/>
          <w:sz w:val="22"/>
          <w:szCs w:val="22"/>
        </w:rPr>
        <w:t xml:space="preserve">JSON schema definition for configuration save/load files.</w:t>
      </w:r>
    </w:p>
    <w:p>
      <w:pPr>
        <w:pStyle w:val="ListParagraph"/>
        <w:numPr>
          <w:ilvl w:val="0"/>
          <w:numId w:val="2"/>
        </w:numPr>
        <w:spacing w:after="60" w:before="60"/>
      </w:pPr>
      <w:r>
        <w:rPr>
          <w:rFonts w:ascii="Arial" w:cs="Arial" w:eastAsia="Arial" w:hAnsi="Arial"/>
          <w:b w:val="false"/>
          <w:bCs w:val="false"/>
          <w:color w:val="1A1A1A"/>
          <w:sz w:val="22"/>
          <w:szCs w:val="22"/>
        </w:rPr>
        <w:t xml:space="preserve">CSV export of volume results per configuration.</w:t>
      </w:r>
    </w:p>
    <w:p>
      <w:pPr>
        <w:pStyle w:val="ListParagraph"/>
        <w:numPr>
          <w:ilvl w:val="0"/>
          <w:numId w:val="2"/>
        </w:numPr>
        <w:spacing w:after="60" w:before="60"/>
      </w:pPr>
      <w:r>
        <w:rPr>
          <w:rFonts w:ascii="Arial" w:cs="Arial" w:eastAsia="Arial" w:hAnsi="Arial"/>
          <w:b w:val="false"/>
          <w:bCs w:val="false"/>
          <w:color w:val="1A1A1A"/>
          <w:sz w:val="22"/>
          <w:szCs w:val="22"/>
        </w:rPr>
        <w:t xml:space="preserve">Validation test report comparing computed volumes against hand-calculated reference cases and published refrigerator specifications.</w:t>
      </w:r>
    </w:p>
    <w:p>
      <w:pPr>
        <w:pStyle w:val="ListParagraph"/>
        <w:numPr>
          <w:ilvl w:val="0"/>
          <w:numId w:val="2"/>
        </w:numPr>
        <w:spacing w:after="60" w:before="60"/>
      </w:pPr>
      <w:r>
        <w:rPr>
          <w:rFonts w:ascii="Arial" w:cs="Arial" w:eastAsia="Arial" w:hAnsi="Arial"/>
          <w:b w:val="false"/>
          <w:bCs w:val="false"/>
          <w:color w:val="1A1A1A"/>
          <w:sz w:val="22"/>
          <w:szCs w:val="22"/>
        </w:rPr>
        <w:t xml:space="preserve">User manual covering all input parameters, calculation assumptions, and known limitations.</w:t>
      </w:r>
    </w:p>
    <w:p>
      <w:pPr>
        <w:pStyle w:val="ListParagraph"/>
        <w:numPr>
          <w:ilvl w:val="0"/>
          <w:numId w:val="2"/>
        </w:numPr>
        <w:spacing w:after="60" w:before="60"/>
      </w:pPr>
      <w:r>
        <w:rPr>
          <w:rFonts w:ascii="Arial" w:cs="Arial" w:eastAsia="Arial" w:hAnsi="Arial"/>
          <w:b w:val="false"/>
          <w:bCs w:val="false"/>
          <w:color w:val="1A1A1A"/>
          <w:sz w:val="22"/>
          <w:szCs w:val="22"/>
        </w:rPr>
        <w:t xml:space="preserve">Source code with inline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555555"/>
        <w:sz w:val="18"/>
        <w:szCs w:val="18"/>
      </w:rPr>
      <w:t xml:space="preserve">Refrigerator Net Storage Volume Calculator</w:t>
    </w:r>
    <w:r>
      <w:rPr>
        <w:rFonts w:ascii="Arial" w:cs="Arial" w:eastAsia="Arial" w:hAnsi="Arial"/>
        <w:color w:val="555555"/>
        <w:sz w:val="18"/>
        <w:szCs w:val="18"/>
      </w:rPr>
      <w:t xml:space="preserve">  |  Project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2026-04-29T00:32:43.220Z</dcterms:created>
  <dcterms:modified xsi:type="dcterms:W3CDTF">2026-04-29T00:32:43.221Z</dcterms:modified>
</cp:coreProperties>
</file>

<file path=docProps/custom.xml><?xml version="1.0" encoding="utf-8"?>
<Properties xmlns="http://schemas.openxmlformats.org/officeDocument/2006/custom-properties" xmlns:vt="http://schemas.openxmlformats.org/officeDocument/2006/docPropsVTypes"/>
</file>