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CCP-CN-S2026 - Problem 2: ISP Network Failover</w:t>
      </w:r>
    </w:p>
    <w:p>
      <w:pPr>
        <w:jc w:val="center"/>
      </w:pPr>
      <w:r>
        <w:rPr>
          <w:b/>
          <w:color w:val="2E75B5"/>
          <w:sz w:val="36"/>
        </w:rPr>
        <w:t>Week 4: QoS, Monitoring, Traffic Generation</w:t>
      </w:r>
    </w:p>
    <w:p>
      <w:pPr>
        <w:jc w:val="center"/>
      </w:pPr>
      <w:r>
        <w:rPr>
          <w:i/>
          <w:sz w:val="22"/>
        </w:rPr>
        <w:t>Static Route Based ISP Network Failover</w:t>
      </w:r>
    </w:p>
    <w:p>
      <w:r>
        <w:t>Implementation Note: GNS3 setup was completed, but the required Cisco IOS image was not available. Therefore, the same ISP failover design was implemented and validated in Cisco Packet Tracer using 3 routers and 2 PCs.</w:t>
      </w:r>
    </w:p>
    <w:p>
      <w:pPr>
        <w:pStyle w:val="Heading1"/>
      </w:pPr>
      <w:r>
        <w:t>1. Monitoring Approach</w:t>
      </w:r>
    </w:p>
    <w:p>
      <w:r>
        <w:t>Problem 2 does not require QoS configuration or traffic generator tools. Monitoring was performed using ping and show ip route, which are suitable for validating route behavior and failover.</w:t>
      </w:r>
    </w:p>
    <w:p>
      <w:pPr>
        <w:pStyle w:val="Heading1"/>
      </w:pPr>
      <w:r>
        <w:t>2. Baseline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408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Normal operation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Customer-A -&gt; City-A-Core -&gt; City-B -&gt; Customer-B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normal-ping-before-failure.png and routing-table-before-failure.png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link failure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Customer-A -&gt; City-A-Core -&gt; City-C-Backup -&gt; City-B -&gt; Customer-B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after-failure-routing-table.png and backup-path-ping-success.png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restore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Customer-A -&gt; City-A-Core -&gt; City-B -&gt; Customer-B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routing-table-after-primary-restore.png and final-ping-after-restore.png</w:t>
            </w:r>
          </w:p>
        </w:tc>
      </w:tr>
    </w:tbl>
    <w:p>
      <w:pPr>
        <w:pStyle w:val="Heading1"/>
      </w:pPr>
      <w:r>
        <w:t>3. Final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Test Description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045"/>
            <w:shd w:fill="1F4E79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Topology all links green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final-topology-all-links-green.png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All links up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Normal ping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normal-ping-before-failure.png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Ping successful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Before failure route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routing-table-before-failure.png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Route via 10.0.12.2 AD 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failure topology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primary-link-failure-topology.png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link down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After failure route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after-failure-routing-table.png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Route via 10.0.13.2 AD 100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Backup ping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backup-path-ping-success.png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Ping successful through backup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T7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Route after restore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routing-table-after-primary-restore.png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Route via 10.0.12.2 AD 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T8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Final ping after restore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final-ping-after-restore.png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Ping successful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</w:t>
            </w:r>
          </w:p>
        </w:tc>
      </w:tr>
    </w:tbl>
    <w:p>
      <w:pPr>
        <w:pStyle w:val="Heading1"/>
      </w:pPr>
      <w:r>
        <w:t>4. Week 4 Status Report</w:t>
      </w:r>
    </w:p>
    <w:p>
      <w:pPr>
        <w:pStyle w:val="ListBullet"/>
      </w:pPr>
      <w:r>
        <w:t>Baseline monitoring completed.</w:t>
      </w:r>
    </w:p>
    <w:p>
      <w:pPr>
        <w:pStyle w:val="ListBullet"/>
      </w:pPr>
      <w:r>
        <w:t>Final test matrix prepared.</w:t>
      </w:r>
    </w:p>
    <w:p>
      <w:pPr>
        <w:pStyle w:val="ListBullet"/>
      </w:pPr>
      <w:r>
        <w:t>All required route states verified.</w:t>
      </w:r>
    </w:p>
    <w:p>
      <w:pPr>
        <w:pStyle w:val="ListBullet"/>
      </w:pPr>
      <w:r>
        <w:t>QoS/traffic generator marked not applicable for Problem 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