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43F60" w:themeColor="accent1" w:themeShade="7F"/>
  <w:body>
    <w:p w:rsidR="00A93162" w:rsidRPr="00D36069" w:rsidRDefault="00A93162" w:rsidP="00D36069">
      <w:pPr>
        <w:pStyle w:val="Title"/>
        <w:rPr>
          <w:color w:val="FFFFFF" w:themeColor="background1"/>
        </w:rPr>
      </w:pPr>
      <w:r w:rsidRPr="00D36069">
        <w:rPr>
          <w:color w:val="FFFFFF" w:themeColor="background1"/>
        </w:rPr>
        <w:t>Comprehensive Report on Financial Data Analysis</w:t>
      </w:r>
      <w:bookmarkStart w:id="0" w:name="_GoBack"/>
      <w:bookmarkEnd w:id="0"/>
    </w:p>
    <w:p w:rsidR="00A93162" w:rsidRDefault="00A93162" w:rsidP="00A93162"/>
    <w:p w:rsidR="00A93162" w:rsidRPr="00A93162" w:rsidRDefault="00A93162" w:rsidP="00A93162">
      <w:pPr>
        <w:rPr>
          <w:b/>
          <w:bCs/>
          <w:sz w:val="24"/>
          <w:szCs w:val="24"/>
        </w:rPr>
      </w:pPr>
      <w:r w:rsidRPr="00A93162">
        <w:rPr>
          <w:b/>
          <w:bCs/>
          <w:sz w:val="24"/>
          <w:szCs w:val="24"/>
        </w:rPr>
        <w:t>1. Introduction</w:t>
      </w:r>
    </w:p>
    <w:p w:rsidR="00A93162" w:rsidRDefault="00A93162" w:rsidP="00A93162">
      <w:r>
        <w:rPr>
          <w:rFonts w:ascii="Calibri" w:hAnsi="Calibri" w:cs="Calibri"/>
        </w:rPr>
        <w:t>📊📈📉</w:t>
      </w:r>
      <w:r>
        <w:t xml:space="preserve"> </w:t>
      </w:r>
      <w:proofErr w:type="gramStart"/>
      <w:r>
        <w:t>This</w:t>
      </w:r>
      <w:proofErr w:type="gramEnd"/>
      <w:r>
        <w:t xml:space="preserve"> project aims to analyze financial data with a focus on uncovering patterns within Apple Inc. (AAPL) stock data. The primary objective is to identify trends, optimize investment strategies, and derive actionable insights to enhance decision-making in financial markets. </w:t>
      </w:r>
      <w:r>
        <w:rPr>
          <w:rFonts w:ascii="Calibri" w:hAnsi="Calibri" w:cs="Calibri"/>
        </w:rPr>
        <w:t>📉📈📊</w:t>
      </w:r>
    </w:p>
    <w:p w:rsidR="00A93162" w:rsidRDefault="00A93162" w:rsidP="00A93162"/>
    <w:p w:rsidR="00A93162" w:rsidRPr="00A93162" w:rsidRDefault="00A93162" w:rsidP="00A93162">
      <w:pPr>
        <w:rPr>
          <w:b/>
          <w:bCs/>
          <w:sz w:val="24"/>
          <w:szCs w:val="24"/>
        </w:rPr>
      </w:pPr>
      <w:r w:rsidRPr="00A93162">
        <w:rPr>
          <w:b/>
          <w:bCs/>
          <w:sz w:val="24"/>
          <w:szCs w:val="24"/>
        </w:rPr>
        <w:t>2. Dataset and Methodology</w:t>
      </w:r>
    </w:p>
    <w:p w:rsidR="00A93162" w:rsidRPr="00A93162" w:rsidRDefault="00A93162" w:rsidP="00A93162">
      <w:pPr>
        <w:rPr>
          <w:b/>
          <w:bCs/>
        </w:rPr>
      </w:pPr>
      <w:r>
        <w:rPr>
          <w:b/>
          <w:bCs/>
        </w:rPr>
        <w:t xml:space="preserve">. </w:t>
      </w:r>
      <w:r w:rsidRPr="00A93162">
        <w:rPr>
          <w:b/>
          <w:bCs/>
        </w:rPr>
        <w:t>Dataset</w:t>
      </w:r>
    </w:p>
    <w:p w:rsidR="00A93162" w:rsidRDefault="00A93162" w:rsidP="00A93162">
      <w:r>
        <w:rPr>
          <w:rFonts w:ascii="Calibri" w:hAnsi="Calibri" w:cs="Calibri"/>
        </w:rPr>
        <w:t>📂📋🔍</w:t>
      </w:r>
      <w:r>
        <w:t xml:space="preserve"> </w:t>
      </w:r>
      <w:proofErr w:type="gramStart"/>
      <w:r>
        <w:t>The</w:t>
      </w:r>
      <w:proofErr w:type="gramEnd"/>
      <w:r>
        <w:t xml:space="preserve"> dataset comprises AAPL stock data, including features such as date, opening price, closing price, trading volume, and other critical financial metrics. This data is sourced from trusted financial platforms and has undergone preprocessing for seamless analysis. </w:t>
      </w:r>
      <w:r>
        <w:rPr>
          <w:rFonts w:ascii="Calibri" w:hAnsi="Calibri" w:cs="Calibri"/>
        </w:rPr>
        <w:t>🔍📋📂</w:t>
      </w:r>
    </w:p>
    <w:p w:rsidR="00A93162" w:rsidRDefault="00A93162" w:rsidP="00A93162"/>
    <w:p w:rsidR="00A93162" w:rsidRPr="00A93162" w:rsidRDefault="00A93162" w:rsidP="00A93162">
      <w:pPr>
        <w:rPr>
          <w:b/>
          <w:bCs/>
        </w:rPr>
      </w:pPr>
      <w:r w:rsidRPr="00A93162">
        <w:rPr>
          <w:b/>
          <w:bCs/>
        </w:rPr>
        <w:t>. Methodology</w:t>
      </w:r>
    </w:p>
    <w:p w:rsidR="00A93162" w:rsidRDefault="00A93162" w:rsidP="00A93162">
      <w:r>
        <w:t xml:space="preserve">1. </w:t>
      </w:r>
      <w:r w:rsidRPr="00A93162">
        <w:rPr>
          <w:b/>
          <w:bCs/>
        </w:rPr>
        <w:t>Data Cleaning:</w:t>
      </w:r>
      <w:r>
        <w:t xml:space="preserve"> Addressed missing values and outliers to ensure data integrity.</w:t>
      </w:r>
    </w:p>
    <w:p w:rsidR="00A93162" w:rsidRDefault="00A93162" w:rsidP="00A93162">
      <w:r>
        <w:t xml:space="preserve">2. </w:t>
      </w:r>
      <w:r w:rsidRPr="00A93162">
        <w:rPr>
          <w:b/>
          <w:bCs/>
        </w:rPr>
        <w:t>Feature Engineering:</w:t>
      </w:r>
      <w:r>
        <w:t xml:space="preserve"> Developed additional metrics such as moving averages, percentage change, and the Relative Strength Index (RSI).</w:t>
      </w:r>
    </w:p>
    <w:p w:rsidR="00A93162" w:rsidRDefault="00A93162" w:rsidP="00A93162">
      <w:r>
        <w:t xml:space="preserve">3. </w:t>
      </w:r>
      <w:r w:rsidRPr="00A93162">
        <w:rPr>
          <w:b/>
          <w:bCs/>
        </w:rPr>
        <w:t>Exploratory Data Analysis (EDA):</w:t>
      </w:r>
      <w:r>
        <w:t xml:space="preserve"> Visualized trends and examined correlations within the dataset.</w:t>
      </w:r>
    </w:p>
    <w:p w:rsidR="00A93162" w:rsidRDefault="00A93162" w:rsidP="00A93162">
      <w:r>
        <w:t xml:space="preserve">4. </w:t>
      </w:r>
      <w:r w:rsidRPr="00A93162">
        <w:rPr>
          <w:b/>
          <w:bCs/>
        </w:rPr>
        <w:t>Modeling:</w:t>
      </w:r>
      <w:r>
        <w:t xml:space="preserve">  Applied machine learning algorithms, including regression and classification, to forecast stock performance.</w:t>
      </w:r>
    </w:p>
    <w:p w:rsidR="00A93162" w:rsidRDefault="00A93162" w:rsidP="00A93162">
      <w:r>
        <w:t xml:space="preserve">5. </w:t>
      </w:r>
      <w:r w:rsidRPr="00A93162">
        <w:rPr>
          <w:b/>
          <w:bCs/>
        </w:rPr>
        <w:t>Evaluation:</w:t>
      </w:r>
      <w:r>
        <w:t xml:space="preserve"> Measured model accuracy using performance metrics such as RMSE (Root Mean Squared Error) and R-squared values.</w:t>
      </w:r>
    </w:p>
    <w:p w:rsidR="00A93162" w:rsidRDefault="00A93162" w:rsidP="00A93162"/>
    <w:p w:rsidR="00A93162" w:rsidRPr="00A93162" w:rsidRDefault="00A93162" w:rsidP="00A93162">
      <w:pPr>
        <w:rPr>
          <w:b/>
          <w:bCs/>
          <w:sz w:val="24"/>
          <w:szCs w:val="24"/>
        </w:rPr>
      </w:pPr>
      <w:r w:rsidRPr="00A93162">
        <w:rPr>
          <w:b/>
          <w:bCs/>
          <w:sz w:val="24"/>
          <w:szCs w:val="24"/>
        </w:rPr>
        <w:t>3. Key Insights and Recommendations</w:t>
      </w:r>
    </w:p>
    <w:p w:rsidR="00A93162" w:rsidRPr="00A93162" w:rsidRDefault="00A93162" w:rsidP="00A93162">
      <w:pPr>
        <w:rPr>
          <w:b/>
          <w:bCs/>
        </w:rPr>
      </w:pPr>
      <w:r w:rsidRPr="00A93162">
        <w:rPr>
          <w:b/>
          <w:bCs/>
        </w:rPr>
        <w:t>. Insights</w:t>
      </w:r>
    </w:p>
    <w:p w:rsidR="00A93162" w:rsidRDefault="00A93162" w:rsidP="00A93162">
      <w:r>
        <w:rPr>
          <w:rFonts w:ascii="Calibri" w:hAnsi="Calibri" w:cs="Calibri"/>
        </w:rPr>
        <w:t>📈📊🔍</w:t>
      </w:r>
      <w:r>
        <w:t xml:space="preserve"> </w:t>
      </w:r>
      <w:r w:rsidRPr="00A93162">
        <w:rPr>
          <w:b/>
          <w:bCs/>
        </w:rPr>
        <w:t>- Trend Analysis:</w:t>
      </w:r>
      <w:r>
        <w:t xml:space="preserve"> AAPL stock exhibited consistent growth over the analyzed period, with notable declines during global financial disruptions. </w:t>
      </w:r>
      <w:r>
        <w:rPr>
          <w:rFonts w:ascii="Calibri" w:hAnsi="Calibri" w:cs="Calibri"/>
        </w:rPr>
        <w:t>🔍📊📈</w:t>
      </w:r>
    </w:p>
    <w:p w:rsidR="00A93162" w:rsidRDefault="00A93162" w:rsidP="00A93162"/>
    <w:p w:rsidR="00A93162" w:rsidRDefault="00A93162" w:rsidP="00A93162">
      <w:r>
        <w:rPr>
          <w:rFonts w:ascii="Calibri" w:hAnsi="Calibri" w:cs="Calibri"/>
        </w:rPr>
        <w:t>📈📊🔍</w:t>
      </w:r>
      <w:r>
        <w:t xml:space="preserve"> </w:t>
      </w:r>
      <w:r w:rsidRPr="00A93162">
        <w:rPr>
          <w:b/>
          <w:bCs/>
        </w:rPr>
        <w:t>- Volume Correlation:</w:t>
      </w:r>
      <w:r>
        <w:t xml:space="preserve"> Increased trading volumes were frequently linked to significant price movements, indicating opportunities for day traders. </w:t>
      </w:r>
      <w:r>
        <w:rPr>
          <w:rFonts w:ascii="Calibri" w:hAnsi="Calibri" w:cs="Calibri"/>
        </w:rPr>
        <w:t>🔍</w:t>
      </w:r>
      <w:r>
        <w:rPr>
          <w:rFonts w:ascii="Calibri" w:hAnsi="Calibri" w:cs="Calibri"/>
        </w:rPr>
        <w:t>📊📈</w:t>
      </w:r>
    </w:p>
    <w:p w:rsidR="00A93162" w:rsidRDefault="00A93162" w:rsidP="00A93162"/>
    <w:p w:rsidR="00A93162" w:rsidRDefault="00A93162" w:rsidP="00A93162">
      <w:r>
        <w:rPr>
          <w:rFonts w:ascii="Calibri" w:hAnsi="Calibri" w:cs="Calibri"/>
        </w:rPr>
        <w:t>📈📊🔍</w:t>
      </w:r>
      <w:r>
        <w:t xml:space="preserve"> </w:t>
      </w:r>
      <w:r w:rsidRPr="00A93162">
        <w:rPr>
          <w:b/>
          <w:bCs/>
        </w:rPr>
        <w:t>- Moving Averages</w:t>
      </w:r>
      <w:r>
        <w:t xml:space="preserve">: The 50-day moving average proved to be a reliable indicator of support/resistance levels, benefiting medium-term investors. </w:t>
      </w:r>
      <w:r>
        <w:rPr>
          <w:rFonts w:ascii="Calibri" w:hAnsi="Calibri" w:cs="Calibri"/>
        </w:rPr>
        <w:t>🔍📊📈</w:t>
      </w:r>
    </w:p>
    <w:p w:rsidR="00A93162" w:rsidRDefault="00A93162" w:rsidP="00A93162"/>
    <w:p w:rsidR="00A93162" w:rsidRPr="00A93162" w:rsidRDefault="00A93162" w:rsidP="00A93162">
      <w:pPr>
        <w:rPr>
          <w:b/>
          <w:bCs/>
        </w:rPr>
      </w:pPr>
      <w:r w:rsidRPr="00A93162">
        <w:rPr>
          <w:b/>
          <w:bCs/>
        </w:rPr>
        <w:t>. Recommendations</w:t>
      </w:r>
    </w:p>
    <w:p w:rsidR="00A93162" w:rsidRDefault="00A93162" w:rsidP="00A93162">
      <w:r>
        <w:rPr>
          <w:rFonts w:ascii="Calibri" w:hAnsi="Calibri" w:cs="Calibri"/>
        </w:rPr>
        <w:t>📋📌✅</w:t>
      </w:r>
      <w:r>
        <w:t xml:space="preserve"> - Utilize moving averages and RSI as tools for determining optimal entry and exit points. </w:t>
      </w:r>
      <w:r>
        <w:rPr>
          <w:rFonts w:ascii="Calibri" w:hAnsi="Calibri" w:cs="Calibri"/>
        </w:rPr>
        <w:t>✅📌📋</w:t>
      </w:r>
    </w:p>
    <w:p w:rsidR="00A93162" w:rsidRDefault="00A93162" w:rsidP="00A93162"/>
    <w:p w:rsidR="00A93162" w:rsidRDefault="00A93162" w:rsidP="00A93162">
      <w:r>
        <w:rPr>
          <w:rFonts w:ascii="Calibri" w:hAnsi="Calibri" w:cs="Calibri"/>
        </w:rPr>
        <w:t>📋📌✅</w:t>
      </w:r>
      <w:r>
        <w:t xml:space="preserve"> - Diversify portfolios to mitigate risks associated with market volatility. </w:t>
      </w:r>
      <w:r>
        <w:rPr>
          <w:rFonts w:ascii="Calibri" w:hAnsi="Calibri" w:cs="Calibri"/>
        </w:rPr>
        <w:t>✅📌📋</w:t>
      </w:r>
    </w:p>
    <w:p w:rsidR="00A93162" w:rsidRDefault="00A93162" w:rsidP="00A93162"/>
    <w:p w:rsidR="00A93162" w:rsidRDefault="00A93162" w:rsidP="00A93162">
      <w:proofErr w:type="gramStart"/>
      <w:r>
        <w:rPr>
          <w:rFonts w:ascii="Calibri" w:hAnsi="Calibri" w:cs="Calibri"/>
        </w:rPr>
        <w:t>📋📌✅</w:t>
      </w:r>
      <w:r>
        <w:t xml:space="preserve"> - Leverage machine learning models to make real-time predictions, aiding in more informed trading decisions.</w:t>
      </w:r>
      <w:proofErr w:type="gramEnd"/>
      <w:r>
        <w:t xml:space="preserve"> </w:t>
      </w:r>
      <w:r>
        <w:rPr>
          <w:rFonts w:ascii="Calibri" w:hAnsi="Calibri" w:cs="Calibri"/>
        </w:rPr>
        <w:t>✅📌📋</w:t>
      </w:r>
    </w:p>
    <w:p w:rsidR="00A93162" w:rsidRDefault="00A93162" w:rsidP="00A93162"/>
    <w:p w:rsidR="00A93162" w:rsidRPr="00A93162" w:rsidRDefault="00A93162" w:rsidP="00A93162">
      <w:pPr>
        <w:rPr>
          <w:b/>
          <w:bCs/>
          <w:sz w:val="24"/>
          <w:szCs w:val="24"/>
        </w:rPr>
      </w:pPr>
      <w:r w:rsidRPr="00A93162">
        <w:rPr>
          <w:b/>
          <w:bCs/>
          <w:sz w:val="24"/>
          <w:szCs w:val="24"/>
        </w:rPr>
        <w:t>4. Visualizations</w:t>
      </w:r>
    </w:p>
    <w:p w:rsidR="00A93162" w:rsidRPr="00A93162" w:rsidRDefault="00A93162" w:rsidP="00A93162">
      <w:pPr>
        <w:rPr>
          <w:b/>
          <w:bCs/>
        </w:rPr>
      </w:pPr>
      <w:r w:rsidRPr="00A93162">
        <w:rPr>
          <w:b/>
          <w:bCs/>
        </w:rPr>
        <w:t>1. Stock Price Trends</w:t>
      </w:r>
    </w:p>
    <w:p w:rsidR="00A93162" w:rsidRDefault="00A93162" w:rsidP="00A93162">
      <w:r>
        <w:rPr>
          <w:rFonts w:ascii="Calibri" w:hAnsi="Calibri" w:cs="Calibri"/>
        </w:rPr>
        <w:t>📊📈📉</w:t>
      </w:r>
      <w:r>
        <w:t xml:space="preserve"> </w:t>
      </w:r>
      <w:proofErr w:type="gramStart"/>
      <w:r>
        <w:t>A</w:t>
      </w:r>
      <w:proofErr w:type="gramEnd"/>
      <w:r>
        <w:t xml:space="preserve"> line graph depicting AAPL's opening and closing prices over time, highlighting overall performance. </w:t>
      </w:r>
      <w:r>
        <w:rPr>
          <w:rFonts w:ascii="Calibri" w:hAnsi="Calibri" w:cs="Calibri"/>
        </w:rPr>
        <w:t>📉📈📊</w:t>
      </w:r>
    </w:p>
    <w:p w:rsidR="00A93162" w:rsidRDefault="00A93162" w:rsidP="00A93162"/>
    <w:p w:rsidR="00A93162" w:rsidRPr="00A93162" w:rsidRDefault="00A93162" w:rsidP="00A93162">
      <w:pPr>
        <w:rPr>
          <w:b/>
          <w:bCs/>
        </w:rPr>
      </w:pPr>
      <w:r w:rsidRPr="00A93162">
        <w:rPr>
          <w:b/>
          <w:bCs/>
        </w:rPr>
        <w:t>2. Volume Analysis</w:t>
      </w:r>
    </w:p>
    <w:p w:rsidR="00A93162" w:rsidRDefault="00A93162" w:rsidP="00A93162">
      <w:r>
        <w:rPr>
          <w:rFonts w:ascii="Calibri" w:hAnsi="Calibri" w:cs="Calibri"/>
        </w:rPr>
        <w:t>📊📈📉</w:t>
      </w:r>
      <w:r>
        <w:t xml:space="preserve"> </w:t>
      </w:r>
      <w:proofErr w:type="gramStart"/>
      <w:r>
        <w:t>A</w:t>
      </w:r>
      <w:proofErr w:type="gramEnd"/>
      <w:r>
        <w:t xml:space="preserve"> bar chart showcasing trends in trading volume alongside corresponding price changes to identify activity spikes. </w:t>
      </w:r>
      <w:r>
        <w:rPr>
          <w:rFonts w:ascii="Calibri" w:hAnsi="Calibri" w:cs="Calibri"/>
        </w:rPr>
        <w:t>📉📈📊</w:t>
      </w:r>
    </w:p>
    <w:p w:rsidR="00A93162" w:rsidRDefault="00A93162" w:rsidP="00A93162"/>
    <w:p w:rsidR="00A93162" w:rsidRPr="00A93162" w:rsidRDefault="00A93162" w:rsidP="00A93162">
      <w:pPr>
        <w:rPr>
          <w:b/>
          <w:bCs/>
        </w:rPr>
      </w:pPr>
      <w:r w:rsidRPr="00A93162">
        <w:rPr>
          <w:b/>
          <w:bCs/>
        </w:rPr>
        <w:t>3. Moving Averages</w:t>
      </w:r>
    </w:p>
    <w:p w:rsidR="00A93162" w:rsidRDefault="00A93162" w:rsidP="00A93162">
      <w:r>
        <w:rPr>
          <w:rFonts w:ascii="Calibri" w:hAnsi="Calibri" w:cs="Calibri"/>
        </w:rPr>
        <w:t>📊📈📉</w:t>
      </w:r>
      <w:r>
        <w:t xml:space="preserve"> </w:t>
      </w:r>
      <w:proofErr w:type="gramStart"/>
      <w:r>
        <w:t>A</w:t>
      </w:r>
      <w:proofErr w:type="gramEnd"/>
      <w:r>
        <w:t xml:space="preserve"> dual-line graph comparing the 50-day and 200-day moving averages with the stock's price, demonstrating key market levels. </w:t>
      </w:r>
      <w:r>
        <w:rPr>
          <w:rFonts w:ascii="Calibri" w:hAnsi="Calibri" w:cs="Calibri"/>
        </w:rPr>
        <w:t>📉📈📊</w:t>
      </w:r>
    </w:p>
    <w:p w:rsidR="00A93162" w:rsidRDefault="00A93162" w:rsidP="00A93162"/>
    <w:p w:rsidR="00A93162" w:rsidRPr="00A93162" w:rsidRDefault="00A93162" w:rsidP="00A93162">
      <w:pPr>
        <w:rPr>
          <w:b/>
          <w:bCs/>
        </w:rPr>
      </w:pPr>
      <w:r w:rsidRPr="00A93162">
        <w:rPr>
          <w:b/>
          <w:bCs/>
        </w:rPr>
        <w:t>4. Model Performance</w:t>
      </w:r>
    </w:p>
    <w:p w:rsidR="00A93162" w:rsidRDefault="00A93162" w:rsidP="00A93162">
      <w:r>
        <w:rPr>
          <w:rFonts w:ascii="Calibri" w:hAnsi="Calibri" w:cs="Calibri"/>
        </w:rPr>
        <w:t>📊📈📉</w:t>
      </w:r>
      <w:r>
        <w:t xml:space="preserve"> </w:t>
      </w:r>
      <w:proofErr w:type="gramStart"/>
      <w:r>
        <w:t>A</w:t>
      </w:r>
      <w:proofErr w:type="gramEnd"/>
      <w:r>
        <w:t xml:space="preserve"> scatter plot presenting predicted vs. actual stock prices to evaluate the model’s accuracy and reliability. </w:t>
      </w:r>
      <w:r>
        <w:rPr>
          <w:rFonts w:ascii="Calibri" w:hAnsi="Calibri" w:cs="Calibri"/>
        </w:rPr>
        <w:t>📉📈📊</w:t>
      </w:r>
    </w:p>
    <w:p w:rsidR="00A93162" w:rsidRDefault="00A93162" w:rsidP="00A93162"/>
    <w:p w:rsidR="00A93162" w:rsidRPr="00A93162" w:rsidRDefault="00A93162" w:rsidP="00A93162">
      <w:pPr>
        <w:pStyle w:val="ListParagraph"/>
        <w:numPr>
          <w:ilvl w:val="0"/>
          <w:numId w:val="1"/>
        </w:numPr>
        <w:rPr>
          <w:b/>
          <w:bCs/>
        </w:rPr>
      </w:pPr>
      <w:proofErr w:type="gramStart"/>
      <w:r w:rsidRPr="00A93162">
        <w:rPr>
          <w:b/>
          <w:bCs/>
        </w:rPr>
        <w:t>Each visualization</w:t>
      </w:r>
      <w:proofErr w:type="gramEnd"/>
      <w:r w:rsidRPr="00A93162">
        <w:rPr>
          <w:b/>
          <w:bCs/>
        </w:rPr>
        <w:t xml:space="preserve"> includes clear titles, well-labeled axes, and descriptive legends to facilitate interpretation and understanding. </w:t>
      </w:r>
      <w:r w:rsidRPr="00A93162">
        <w:rPr>
          <w:rFonts w:ascii="Calibri" w:hAnsi="Calibri" w:cs="Calibri"/>
          <w:b/>
          <w:bCs/>
        </w:rPr>
        <w:t>📋📊✅</w:t>
      </w:r>
    </w:p>
    <w:p w:rsidR="00254853" w:rsidRDefault="00254853"/>
    <w:sectPr w:rsidR="00254853" w:rsidSect="00A93162">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3327CD"/>
    <w:multiLevelType w:val="hybridMultilevel"/>
    <w:tmpl w:val="AD04FC0C"/>
    <w:lvl w:ilvl="0" w:tplc="271E0E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978"/>
    <w:rsid w:val="00254853"/>
    <w:rsid w:val="00707953"/>
    <w:rsid w:val="00A93162"/>
    <w:rsid w:val="00AD1978"/>
    <w:rsid w:val="00D360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162"/>
    <w:pPr>
      <w:ind w:left="720"/>
      <w:contextualSpacing/>
    </w:pPr>
  </w:style>
  <w:style w:type="paragraph" w:styleId="Title">
    <w:name w:val="Title"/>
    <w:basedOn w:val="Normal"/>
    <w:next w:val="Normal"/>
    <w:link w:val="TitleChar"/>
    <w:uiPriority w:val="10"/>
    <w:qFormat/>
    <w:rsid w:val="00D360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06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162"/>
    <w:pPr>
      <w:ind w:left="720"/>
      <w:contextualSpacing/>
    </w:pPr>
  </w:style>
  <w:style w:type="paragraph" w:styleId="Title">
    <w:name w:val="Title"/>
    <w:basedOn w:val="Normal"/>
    <w:next w:val="Normal"/>
    <w:link w:val="TitleChar"/>
    <w:uiPriority w:val="10"/>
    <w:qFormat/>
    <w:rsid w:val="00D360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06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RMDAN</dc:creator>
  <cp:keywords/>
  <dc:description/>
  <cp:lastModifiedBy>RMDAN</cp:lastModifiedBy>
  <cp:revision>4</cp:revision>
  <dcterms:created xsi:type="dcterms:W3CDTF">2024-12-10T19:48:00Z</dcterms:created>
  <dcterms:modified xsi:type="dcterms:W3CDTF">2024-12-10T19:57:00Z</dcterms:modified>
</cp:coreProperties>
</file>