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Collection Report (Week 1–5 Literature Agent)</w:t>
      </w:r>
    </w:p>
    <w:p>
      <w:r>
        <w:t>Generated Date: 2026-09-11 14:24:29</w:t>
        <w:br/>
      </w:r>
      <w:r>
        <w:t>Total Validated Papers: 47</w:t>
        <w:br/>
      </w:r>
      <w:r>
        <w:t>Target Problem: Agentic AI for Mathematical Discovery &amp; ODE Predator–Prey Dynamics</w:t>
      </w:r>
    </w:p>
    <w:p>
      <w:pPr>
        <w:pStyle w:val="Heading1"/>
        <w:spacing w:before="240" w:after="120"/>
      </w:pPr>
      <w:r>
        <w:t>1. Annotated Literature Collection</w:t>
      </w:r>
    </w:p>
    <w:tbl>
      <w:tblPr>
        <w:tblW w:type="auto" w:w="0"/>
        <w:tblLook w:firstColumn="1" w:firstRow="1" w:lastColumn="0" w:lastRow="0" w:noHBand="0" w:noVBand="1" w:val="04A0"/>
      </w:tblPr>
      <w:tblGrid>
        <w:gridCol w:w="1728"/>
        <w:gridCol w:w="1728"/>
        <w:gridCol w:w="1728"/>
        <w:gridCol w:w="1728"/>
        <w:gridCol w:w="1728"/>
      </w:tblGrid>
      <w:tr>
        <w:tc>
          <w:tcPr>
            <w:tcW w:type="dxa" w:w="3168"/>
            <w:shd w:fill="2B5B84"/>
          </w:tcPr>
          <w:p>
            <w:r>
              <w:rPr>
                <w:b/>
                <w:color w:val="FFFFFF"/>
              </w:rPr>
              <w:t>Title</w:t>
            </w:r>
          </w:p>
        </w:tc>
        <w:tc>
          <w:tcPr>
            <w:tcW w:type="dxa" w:w="2160"/>
            <w:shd w:fill="2B5B84"/>
          </w:tcPr>
          <w:p>
            <w:r>
              <w:rPr>
                <w:b/>
                <w:color w:val="FFFFFF"/>
              </w:rPr>
              <w:t>Authors &amp; Year</w:t>
            </w:r>
          </w:p>
        </w:tc>
        <w:tc>
          <w:tcPr>
            <w:tcW w:type="dxa" w:w="2160"/>
            <w:shd w:fill="2B5B84"/>
          </w:tcPr>
          <w:p>
            <w:r>
              <w:rPr>
                <w:b/>
                <w:color w:val="FFFFFF"/>
              </w:rPr>
              <w:t>DOI / Source</w:t>
            </w:r>
          </w:p>
        </w:tc>
        <w:tc>
          <w:tcPr>
            <w:tcW w:type="dxa" w:w="1728"/>
            <w:shd w:fill="2B5B84"/>
          </w:tcPr>
          <w:p>
            <w:r>
              <w:rPr>
                <w:b/>
                <w:color w:val="FFFFFF"/>
              </w:rPr>
              <w:t>Category</w:t>
            </w:r>
          </w:p>
        </w:tc>
        <w:tc>
          <w:tcPr>
            <w:tcW w:type="dxa" w:w="3744"/>
            <w:shd w:fill="2B5B84"/>
          </w:tcPr>
          <w:p>
            <w:r>
              <w:rPr>
                <w:b/>
                <w:color w:val="FFFFFF"/>
              </w:rPr>
              <w:t>Relevance &amp; Key Summary</w:t>
            </w:r>
          </w:p>
        </w:tc>
      </w:tr>
      <w:tr>
        <w:tc>
          <w:tcPr>
            <w:tcW w:type="dxa" w:w="3168"/>
          </w:tcPr>
          <w:p>
            <w:r>
              <w:t>Text-to-control of networked microgrids: A large language model agent workflow for reinforcement learning scheduling</w:t>
            </w:r>
          </w:p>
        </w:tc>
        <w:tc>
          <w:tcPr>
            <w:tcW w:type="dxa" w:w="2160"/>
          </w:tcPr>
          <w:p>
            <w:r>
              <w:t>Liu C.</w:t>
              <w:br/>
              <w:t>(2026)</w:t>
            </w:r>
          </w:p>
        </w:tc>
        <w:tc>
          <w:tcPr>
            <w:tcW w:type="dxa" w:w="2160"/>
          </w:tcPr>
          <w:p>
            <w:r>
              <w:t>10.1016/j.apenergy.2026.128289</w:t>
              <w:br/>
              <w:t>[Literature State]</w:t>
            </w:r>
          </w:p>
        </w:tc>
        <w:tc>
          <w:tcPr>
            <w:tcW w:type="dxa" w:w="1728"/>
          </w:tcPr>
          <w:p>
            <w:r>
              <w:t>Adjacent</w:t>
            </w:r>
          </w:p>
        </w:tc>
        <w:tc>
          <w:tcPr>
            <w:tcW w:type="dxa" w:w="3744"/>
          </w:tcPr>
          <w:p>
            <w:r>
              <w:t>Text-to-control of networked microgrids: A large language model agent workflow for reinforcement learning scheduling...</w:t>
            </w:r>
          </w:p>
        </w:tc>
      </w:tr>
      <w:tr>
        <w:tc>
          <w:tcPr>
            <w:tcW w:type="dxa" w:w="3168"/>
          </w:tcPr>
          <w:p>
            <w:r>
              <w:t>EpidemIQs: Prompt-to-Paper LLM Agents for Epidemic Modeling and Analysis</w:t>
            </w:r>
          </w:p>
        </w:tc>
        <w:tc>
          <w:tcPr>
            <w:tcW w:type="dxa" w:w="2160"/>
          </w:tcPr>
          <w:p>
            <w:r>
              <w:t>Samaei M.H.</w:t>
              <w:br/>
              <w:t>(2026)</w:t>
            </w:r>
          </w:p>
        </w:tc>
        <w:tc>
          <w:tcPr>
            <w:tcW w:type="dxa" w:w="2160"/>
          </w:tcPr>
          <w:p>
            <w:r>
              <w:t>10.1109/TAI.2026.3666830</w:t>
              <w:br/>
              <w:t>[Literature State]</w:t>
            </w:r>
          </w:p>
        </w:tc>
        <w:tc>
          <w:tcPr>
            <w:tcW w:type="dxa" w:w="1728"/>
          </w:tcPr>
          <w:p>
            <w:r>
              <w:t>Direct</w:t>
            </w:r>
          </w:p>
        </w:tc>
        <w:tc>
          <w:tcPr>
            <w:tcW w:type="dxa" w:w="3744"/>
          </w:tcPr>
          <w:p>
            <w:r>
              <w:t>The paper introduces EpidemIQs, a multi-agent LLM framework that automates the entire research pipeline for epidemic and dynamical systems modeling, ranging from literature review and mechanistic ODE/network formulation to stochastic simulation and m...</w:t>
            </w:r>
          </w:p>
        </w:tc>
      </w:tr>
      <w:tr>
        <w:tc>
          <w:tcPr>
            <w:tcW w:type="dxa" w:w="3168"/>
          </w:tcPr>
          <w:p>
            <w:r>
              <w:t>Evolution of Cooperation in LLM-Agent Societies: A Preliminary Study Using Different Punishment Strategies</w:t>
            </w:r>
          </w:p>
        </w:tc>
        <w:tc>
          <w:tcPr>
            <w:tcW w:type="dxa" w:w="2160"/>
          </w:tcPr>
          <w:p>
            <w:r>
              <w:t>Warnakulasuriya K.</w:t>
              <w:br/>
              <w:t>(2026)</w:t>
            </w:r>
          </w:p>
        </w:tc>
        <w:tc>
          <w:tcPr>
            <w:tcW w:type="dxa" w:w="2160"/>
          </w:tcPr>
          <w:p>
            <w:r>
              <w:t>10.1007/978-3-032-17542-7_7</w:t>
              <w:br/>
              <w:t>[Literature State]</w:t>
            </w:r>
          </w:p>
        </w:tc>
        <w:tc>
          <w:tcPr>
            <w:tcW w:type="dxa" w:w="1728"/>
          </w:tcPr>
          <w:p>
            <w:r>
              <w:t>Methodological</w:t>
            </w:r>
          </w:p>
        </w:tc>
        <w:tc>
          <w:tcPr>
            <w:tcW w:type="dxa" w:w="3744"/>
          </w:tcPr>
          <w:p>
            <w:r>
              <w:t>Evolution of Cooperation in LLM-Agent Societies: A Preliminary Study Using Different Punishment Strategies...</w:t>
            </w:r>
          </w:p>
        </w:tc>
      </w:tr>
      <w:tr>
        <w:tc>
          <w:tcPr>
            <w:tcW w:type="dxa" w:w="3168"/>
          </w:tcPr>
          <w:p>
            <w:r>
              <w:t>6th International Conference on Innovative Intelligent Industrial Production and Logistics, IN4PL 2025</w:t>
            </w:r>
          </w:p>
        </w:tc>
        <w:tc>
          <w:tcPr>
            <w:tcW w:type="dxa" w:w="2160"/>
          </w:tcPr>
          <w:p>
            <w:r>
              <w:t>None</w:t>
              <w:br/>
              <w:t>(2026)</w:t>
            </w:r>
          </w:p>
        </w:tc>
        <w:tc>
          <w:tcPr>
            <w:tcW w:type="dxa" w:w="2160"/>
          </w:tcPr>
          <w:p>
            <w:r>
              <w:t>None</w:t>
              <w:br/>
              <w:t>[Literature State]</w:t>
            </w:r>
          </w:p>
        </w:tc>
        <w:tc>
          <w:tcPr>
            <w:tcW w:type="dxa" w:w="1728"/>
          </w:tcPr>
          <w:p>
            <w:r>
              <w:t>Methodological</w:t>
            </w:r>
          </w:p>
        </w:tc>
        <w:tc>
          <w:tcPr>
            <w:tcW w:type="dxa" w:w="3744"/>
          </w:tcPr>
          <w:p>
            <w:r>
              <w:t>6th International Conference on Innovative Intelligent Industrial Production and Logistics, IN4PL 2025...</w:t>
            </w:r>
          </w:p>
        </w:tc>
      </w:tr>
      <w:tr>
        <w:tc>
          <w:tcPr>
            <w:tcW w:type="dxa" w:w="3168"/>
          </w:tcPr>
          <w:p>
            <w:r>
              <w:t>14th Computing Conference, CC 2026</w:t>
            </w:r>
          </w:p>
        </w:tc>
        <w:tc>
          <w:tcPr>
            <w:tcW w:type="dxa" w:w="2160"/>
          </w:tcPr>
          <w:p>
            <w:r>
              <w:t>None</w:t>
              <w:br/>
              <w:t>(2026)</w:t>
            </w:r>
          </w:p>
        </w:tc>
        <w:tc>
          <w:tcPr>
            <w:tcW w:type="dxa" w:w="2160"/>
          </w:tcPr>
          <w:p>
            <w:r>
              <w:t>None</w:t>
              <w:br/>
              <w:t>[Literature State]</w:t>
            </w:r>
          </w:p>
        </w:tc>
        <w:tc>
          <w:tcPr>
            <w:tcW w:type="dxa" w:w="1728"/>
          </w:tcPr>
          <w:p>
            <w:r>
              <w:t>Methodological</w:t>
            </w:r>
          </w:p>
        </w:tc>
        <w:tc>
          <w:tcPr>
            <w:tcW w:type="dxa" w:w="3744"/>
          </w:tcPr>
          <w:p>
            <w:r>
              <w:t>14th Computing Conference, CC 2026...</w:t>
            </w:r>
          </w:p>
        </w:tc>
      </w:tr>
      <w:tr>
        <w:tc>
          <w:tcPr>
            <w:tcW w:type="dxa" w:w="3168"/>
          </w:tcPr>
          <w:p>
            <w:r>
              <w:t>17th International Conference on Social Networks Analysis and Mining, ASONAM 2025</w:t>
            </w:r>
          </w:p>
        </w:tc>
        <w:tc>
          <w:tcPr>
            <w:tcW w:type="dxa" w:w="2160"/>
          </w:tcPr>
          <w:p>
            <w:r>
              <w:t>None</w:t>
              <w:br/>
              <w:t>(2026)</w:t>
            </w:r>
          </w:p>
        </w:tc>
        <w:tc>
          <w:tcPr>
            <w:tcW w:type="dxa" w:w="2160"/>
          </w:tcPr>
          <w:p>
            <w:r>
              <w:t>None</w:t>
              <w:br/>
              <w:t>[Literature State]</w:t>
            </w:r>
          </w:p>
        </w:tc>
        <w:tc>
          <w:tcPr>
            <w:tcW w:type="dxa" w:w="1728"/>
          </w:tcPr>
          <w:p>
            <w:r>
              <w:t>Methodological</w:t>
            </w:r>
          </w:p>
        </w:tc>
        <w:tc>
          <w:tcPr>
            <w:tcW w:type="dxa" w:w="3744"/>
          </w:tcPr>
          <w:p>
            <w:r>
              <w:t>17th International Conference on Social Networks Analysis and Mining, ASONAM 2025...</w:t>
            </w:r>
          </w:p>
        </w:tc>
      </w:tr>
      <w:tr>
        <w:tc>
          <w:tcPr>
            <w:tcW w:type="dxa" w:w="3168"/>
          </w:tcPr>
          <w:p>
            <w:r>
              <w:t>Talk2Biomodels: AI agent-based open-source LLM initiative for kinetic biological models</w:t>
            </w:r>
          </w:p>
        </w:tc>
        <w:tc>
          <w:tcPr>
            <w:tcW w:type="dxa" w:w="2160"/>
          </w:tcPr>
          <w:p>
            <w:r>
              <w:t>Wehling L.</w:t>
              <w:br/>
              <w:t>(2025)</w:t>
            </w:r>
          </w:p>
        </w:tc>
        <w:tc>
          <w:tcPr>
            <w:tcW w:type="dxa" w:w="2160"/>
          </w:tcPr>
          <w:p>
            <w:r>
              <w:t>10.1186/s12859-025-06310-1</w:t>
              <w:br/>
              <w:t>[Literature State]</w:t>
            </w:r>
          </w:p>
        </w:tc>
        <w:tc>
          <w:tcPr>
            <w:tcW w:type="dxa" w:w="1728"/>
          </w:tcPr>
          <w:p>
            <w:r>
              <w:t>Direct</w:t>
            </w:r>
          </w:p>
        </w:tc>
        <w:tc>
          <w:tcPr>
            <w:tcW w:type="dxa" w:w="3744"/>
          </w:tcPr>
          <w:p>
            <w:r>
              <w:t>Talk2Biomodels is an open-source agentic AI platform that allows users to interact with, analyze, and retrieve mathematical kinetic models of biological systems using natural language conversations. The system democratizes access to quantitative syst...</w:t>
            </w:r>
          </w:p>
        </w:tc>
      </w:tr>
      <w:tr>
        <w:tc>
          <w:tcPr>
            <w:tcW w:type="dxa" w:w="3168"/>
          </w:tcPr>
          <w:p>
            <w:r>
              <w:t>DIGITAL TWINS IN AI-CONTROLLED NAVIGATION TASKS FOR AUTONOMOUS UAV SWARM</w:t>
            </w:r>
          </w:p>
        </w:tc>
        <w:tc>
          <w:tcPr>
            <w:tcW w:type="dxa" w:w="2160"/>
          </w:tcPr>
          <w:p>
            <w:r>
              <w:t>Zgurovsky M.Z.</w:t>
              <w:br/>
              <w:t>(2025)</w:t>
            </w:r>
          </w:p>
        </w:tc>
        <w:tc>
          <w:tcPr>
            <w:tcW w:type="dxa" w:w="2160"/>
          </w:tcPr>
          <w:p>
            <w:r>
              <w:t>10.20535/SRIT.2308-8893.2025.3.02</w:t>
              <w:br/>
              <w:t>[Literature State]</w:t>
            </w:r>
          </w:p>
        </w:tc>
        <w:tc>
          <w:tcPr>
            <w:tcW w:type="dxa" w:w="1728"/>
          </w:tcPr>
          <w:p>
            <w:r>
              <w:t>Adjacent</w:t>
            </w:r>
          </w:p>
        </w:tc>
        <w:tc>
          <w:tcPr>
            <w:tcW w:type="dxa" w:w="3744"/>
          </w:tcPr>
          <w:p>
            <w:r>
              <w:t>DIGITAL TWINS IN AI-CONTROLLED NAVIGATION TASKS FOR AUTONOMOUS UAV SWARM...</w:t>
            </w:r>
          </w:p>
        </w:tc>
      </w:tr>
      <w:tr>
        <w:tc>
          <w:tcPr>
            <w:tcW w:type="dxa" w:w="3168"/>
          </w:tcPr>
          <w:p>
            <w:r>
              <w:t>AI-Driven Decentralized Network Management: Leveraging Multi-Agent Large Language Models for Scalable Optimization</w:t>
            </w:r>
          </w:p>
        </w:tc>
        <w:tc>
          <w:tcPr>
            <w:tcW w:type="dxa" w:w="2160"/>
          </w:tcPr>
          <w:p>
            <w:r>
              <w:t>Lee H.</w:t>
              <w:br/>
              <w:t>(2025)</w:t>
            </w:r>
          </w:p>
        </w:tc>
        <w:tc>
          <w:tcPr>
            <w:tcW w:type="dxa" w:w="2160"/>
          </w:tcPr>
          <w:p>
            <w:r>
              <w:t>10.1109/MCOM.001.2400577</w:t>
              <w:br/>
              <w:t>[Literature State]</w:t>
            </w:r>
          </w:p>
        </w:tc>
        <w:tc>
          <w:tcPr>
            <w:tcW w:type="dxa" w:w="1728"/>
          </w:tcPr>
          <w:p>
            <w:r>
              <w:t>Methodological</w:t>
            </w:r>
          </w:p>
        </w:tc>
        <w:tc>
          <w:tcPr>
            <w:tcW w:type="dxa" w:w="3744"/>
          </w:tcPr>
          <w:p>
            <w:r>
              <w:t>AI-Driven Decentralized Network Management: Leveraging Multi-Agent Large Language Models for Scalable Optimization...</w:t>
            </w:r>
          </w:p>
        </w:tc>
      </w:tr>
      <w:tr>
        <w:tc>
          <w:tcPr>
            <w:tcW w:type="dxa" w:w="3168"/>
          </w:tcPr>
          <w:p>
            <w:r>
              <w:t>Generative Statecharts-Driven PDEVS Modeling</w:t>
            </w:r>
          </w:p>
        </w:tc>
        <w:tc>
          <w:tcPr>
            <w:tcW w:type="dxa" w:w="2160"/>
          </w:tcPr>
          <w:p>
            <w:r>
              <w:t>Vasa V.K.</w:t>
              <w:br/>
              <w:t>(2025)</w:t>
            </w:r>
          </w:p>
        </w:tc>
        <w:tc>
          <w:tcPr>
            <w:tcW w:type="dxa" w:w="2160"/>
          </w:tcPr>
          <w:p>
            <w:r>
              <w:t>10.1109/WSC68292.2025.11339018</w:t>
              <w:br/>
              <w:t>[Literature State]</w:t>
            </w:r>
          </w:p>
        </w:tc>
        <w:tc>
          <w:tcPr>
            <w:tcW w:type="dxa" w:w="1728"/>
          </w:tcPr>
          <w:p>
            <w:r>
              <w:t>Methodological</w:t>
            </w:r>
          </w:p>
        </w:tc>
        <w:tc>
          <w:tcPr>
            <w:tcW w:type="dxa" w:w="3744"/>
          </w:tcPr>
          <w:p>
            <w:r>
              <w:t>Generative Statecharts-Driven PDEVS Modeling...</w:t>
            </w:r>
          </w:p>
        </w:tc>
      </w:tr>
      <w:tr>
        <w:tc>
          <w:tcPr>
            <w:tcW w:type="dxa" w:w="3168"/>
          </w:tcPr>
          <w:p>
            <w:r>
              <w:t>A Novel LLM-AI Based Automation Framework for High Frequency Wireless Power Transfer Design</w:t>
            </w:r>
          </w:p>
        </w:tc>
        <w:tc>
          <w:tcPr>
            <w:tcW w:type="dxa" w:w="2160"/>
          </w:tcPr>
          <w:p>
            <w:r>
              <w:t>Ibrahim K.A.</w:t>
              <w:br/>
              <w:t>(2025)</w:t>
            </w:r>
          </w:p>
        </w:tc>
        <w:tc>
          <w:tcPr>
            <w:tcW w:type="dxa" w:w="2160"/>
          </w:tcPr>
          <w:p>
            <w:r>
              <w:t>10.1109/ICCCA66364.2025.11325136</w:t>
              <w:br/>
              <w:t>[Literature State]</w:t>
            </w:r>
          </w:p>
        </w:tc>
        <w:tc>
          <w:tcPr>
            <w:tcW w:type="dxa" w:w="1728"/>
          </w:tcPr>
          <w:p>
            <w:r>
              <w:t>Adjacent</w:t>
            </w:r>
          </w:p>
        </w:tc>
        <w:tc>
          <w:tcPr>
            <w:tcW w:type="dxa" w:w="3744"/>
          </w:tcPr>
          <w:p>
            <w:r>
              <w:t>A Novel LLM-AI Based Automation Framework for High Frequency Wireless Power Transfer Design...</w:t>
            </w:r>
          </w:p>
        </w:tc>
      </w:tr>
      <w:tr>
        <w:tc>
          <w:tcPr>
            <w:tcW w:type="dxa" w:w="3168"/>
          </w:tcPr>
          <w:p>
            <w:r>
              <w:t>Natural Language Dispatch of Active Distribution Networks through Sequential LLM Agents</w:t>
            </w:r>
          </w:p>
        </w:tc>
        <w:tc>
          <w:tcPr>
            <w:tcW w:type="dxa" w:w="2160"/>
          </w:tcPr>
          <w:p>
            <w:r>
              <w:t>Hua H.</w:t>
              <w:br/>
              <w:t>(2025)</w:t>
            </w:r>
          </w:p>
        </w:tc>
        <w:tc>
          <w:tcPr>
            <w:tcW w:type="dxa" w:w="2160"/>
          </w:tcPr>
          <w:p>
            <w:r>
              <w:t>10.1109/CIEEC64805.2025.11116166</w:t>
              <w:br/>
              <w:t>[Literature State]</w:t>
            </w:r>
          </w:p>
        </w:tc>
        <w:tc>
          <w:tcPr>
            <w:tcW w:type="dxa" w:w="1728"/>
          </w:tcPr>
          <w:p>
            <w:r>
              <w:t>Methodological</w:t>
            </w:r>
          </w:p>
        </w:tc>
        <w:tc>
          <w:tcPr>
            <w:tcW w:type="dxa" w:w="3744"/>
          </w:tcPr>
          <w:p>
            <w:r>
              <w:t>Natural Language Dispatch of Active Distribution Networks through Sequential LLM Agents...</w:t>
            </w:r>
          </w:p>
        </w:tc>
      </w:tr>
      <w:tr>
        <w:tc>
          <w:tcPr>
            <w:tcW w:type="dxa" w:w="3168"/>
          </w:tcPr>
          <w:p>
            <w:r>
              <w:t>Cooperation for environmental sustainability - A common pool resource virtual experience</w:t>
            </w:r>
          </w:p>
        </w:tc>
        <w:tc>
          <w:tcPr>
            <w:tcW w:type="dxa" w:w="2160"/>
          </w:tcPr>
          <w:p>
            <w:r>
              <w:t>Lewandowska W.M.</w:t>
              <w:br/>
              <w:t>(2025)</w:t>
            </w:r>
          </w:p>
        </w:tc>
        <w:tc>
          <w:tcPr>
            <w:tcW w:type="dxa" w:w="2160"/>
          </w:tcPr>
          <w:p>
            <w:r>
              <w:t>10.1109/VRW66409.2025.00416</w:t>
              <w:br/>
              <w:t>[Literature State]</w:t>
            </w:r>
          </w:p>
        </w:tc>
        <w:tc>
          <w:tcPr>
            <w:tcW w:type="dxa" w:w="1728"/>
          </w:tcPr>
          <w:p>
            <w:r>
              <w:t>Methodological</w:t>
            </w:r>
          </w:p>
        </w:tc>
        <w:tc>
          <w:tcPr>
            <w:tcW w:type="dxa" w:w="3744"/>
          </w:tcPr>
          <w:p>
            <w:r>
              <w:t>Cooperation for environmental sustainability - A common pool resource virtual experience...</w:t>
            </w:r>
          </w:p>
        </w:tc>
      </w:tr>
      <w:tr>
        <w:tc>
          <w:tcPr>
            <w:tcW w:type="dxa" w:w="3168"/>
          </w:tcPr>
          <w:p>
            <w:r>
              <w:t>Large language model as parking planning agent in the context of mixed period of autonomous vehicles and Human-Driven vehicles</w:t>
            </w:r>
          </w:p>
        </w:tc>
        <w:tc>
          <w:tcPr>
            <w:tcW w:type="dxa" w:w="2160"/>
          </w:tcPr>
          <w:p>
            <w:r>
              <w:t>Jin Y.</w:t>
              <w:br/>
              <w:t>(2024)</w:t>
            </w:r>
          </w:p>
        </w:tc>
        <w:tc>
          <w:tcPr>
            <w:tcW w:type="dxa" w:w="2160"/>
          </w:tcPr>
          <w:p>
            <w:r>
              <w:t>10.1016/j.scs.2024.105940</w:t>
              <w:br/>
              <w:t>[Literature State]</w:t>
            </w:r>
          </w:p>
        </w:tc>
        <w:tc>
          <w:tcPr>
            <w:tcW w:type="dxa" w:w="1728"/>
          </w:tcPr>
          <w:p>
            <w:r>
              <w:t>Adjacent</w:t>
            </w:r>
          </w:p>
        </w:tc>
        <w:tc>
          <w:tcPr>
            <w:tcW w:type="dxa" w:w="3744"/>
          </w:tcPr>
          <w:p>
            <w:r>
              <w:t>Large language model as parking planning agent in the context of mixed period of autonomous vehicles and Human-Driven vehicles...</w:t>
            </w:r>
          </w:p>
        </w:tc>
      </w:tr>
      <w:tr>
        <w:tc>
          <w:tcPr>
            <w:tcW w:type="dxa" w:w="3168"/>
          </w:tcPr>
          <w:p>
            <w:r>
              <w:t>Generative AI Agents with Large Language Model for Satellite Networks via a Mixture of Experts Transmission</w:t>
            </w:r>
          </w:p>
        </w:tc>
        <w:tc>
          <w:tcPr>
            <w:tcW w:type="dxa" w:w="2160"/>
          </w:tcPr>
          <w:p>
            <w:r>
              <w:t>Zhang R.</w:t>
              <w:br/>
              <w:t>(2024)</w:t>
            </w:r>
          </w:p>
        </w:tc>
        <w:tc>
          <w:tcPr>
            <w:tcW w:type="dxa" w:w="2160"/>
          </w:tcPr>
          <w:p>
            <w:r>
              <w:t>10.1109/JSAC.2024.3459037</w:t>
              <w:br/>
              <w:t>[Literature State]</w:t>
            </w:r>
          </w:p>
        </w:tc>
        <w:tc>
          <w:tcPr>
            <w:tcW w:type="dxa" w:w="1728"/>
          </w:tcPr>
          <w:p>
            <w:r>
              <w:t>Adjacent</w:t>
            </w:r>
          </w:p>
        </w:tc>
        <w:tc>
          <w:tcPr>
            <w:tcW w:type="dxa" w:w="3744"/>
          </w:tcPr>
          <w:p>
            <w:r>
              <w:t>Generative AI Agents with Large Language Model for Satellite Networks via a Mixture of Experts Transmission...</w:t>
            </w:r>
          </w:p>
        </w:tc>
      </w:tr>
      <w:tr>
        <w:tc>
          <w:tcPr>
            <w:tcW w:type="dxa" w:w="3168"/>
          </w:tcPr>
          <w:p>
            <w:r>
              <w:t>Artificial intelligence as a catalyst for combustion science and engineering</w:t>
            </w:r>
          </w:p>
        </w:tc>
        <w:tc>
          <w:tcPr>
            <w:tcW w:type="dxa" w:w="2160"/>
          </w:tcPr>
          <w:p>
            <w:r>
              <w:t>Ihme M.</w:t>
              <w:br/>
              <w:t>(2024)</w:t>
            </w:r>
          </w:p>
        </w:tc>
        <w:tc>
          <w:tcPr>
            <w:tcW w:type="dxa" w:w="2160"/>
          </w:tcPr>
          <w:p>
            <w:r>
              <w:t>10.1016/j.proci.2024.105730</w:t>
              <w:br/>
              <w:t>[Literature State]</w:t>
            </w:r>
          </w:p>
        </w:tc>
        <w:tc>
          <w:tcPr>
            <w:tcW w:type="dxa" w:w="1728"/>
          </w:tcPr>
          <w:p>
            <w:r>
              <w:t>Adjacent</w:t>
            </w:r>
          </w:p>
        </w:tc>
        <w:tc>
          <w:tcPr>
            <w:tcW w:type="dxa" w:w="3744"/>
          </w:tcPr>
          <w:p>
            <w:r>
              <w:t>Artificial intelligence as a catalyst for combustion science and engineering...</w:t>
            </w:r>
          </w:p>
        </w:tc>
      </w:tr>
      <w:tr>
        <w:tc>
          <w:tcPr>
            <w:tcW w:type="dxa" w:w="3168"/>
          </w:tcPr>
          <w:p>
            <w:r>
              <w:t>Event-Triggered Fuzzy Adaptive Stabilization of Parabolic PDE-ODE Systems</w:t>
            </w:r>
          </w:p>
        </w:tc>
        <w:tc>
          <w:tcPr>
            <w:tcW w:type="dxa" w:w="2160"/>
          </w:tcPr>
          <w:p>
            <w:r>
              <w:t>Li Y.X.</w:t>
              <w:br/>
              <w:t>(2024)</w:t>
            </w:r>
          </w:p>
        </w:tc>
        <w:tc>
          <w:tcPr>
            <w:tcW w:type="dxa" w:w="2160"/>
          </w:tcPr>
          <w:p>
            <w:r>
              <w:t>10.1109/TAI.2024.3443011</w:t>
              <w:br/>
              <w:t>[Literature State]</w:t>
            </w:r>
          </w:p>
        </w:tc>
        <w:tc>
          <w:tcPr>
            <w:tcW w:type="dxa" w:w="1728"/>
          </w:tcPr>
          <w:p>
            <w:r>
              <w:t>Adjacent</w:t>
            </w:r>
          </w:p>
        </w:tc>
        <w:tc>
          <w:tcPr>
            <w:tcW w:type="dxa" w:w="3744"/>
          </w:tcPr>
          <w:p>
            <w:r>
              <w:t>This paper investigates the event-triggered intelligent fuzzy adaptive stabilization of coupled parabolic PDE-ODE systems with uncertain nonlinearities. It utilizes fuzzy logic systems to approximate unknown nonlinear functions within a state feedbac...</w:t>
            </w:r>
          </w:p>
        </w:tc>
      </w:tr>
      <w:tr>
        <w:tc>
          <w:tcPr>
            <w:tcW w:type="dxa" w:w="3168"/>
          </w:tcPr>
          <w:p>
            <w:r>
              <w:t>Artificial Intelligence for Visualization, Processing and Predict of Temperature and Fluid Flow Modeling</w:t>
            </w:r>
          </w:p>
        </w:tc>
        <w:tc>
          <w:tcPr>
            <w:tcW w:type="dxa" w:w="2160"/>
          </w:tcPr>
          <w:p>
            <w:r>
              <w:t>Nandigana V.</w:t>
              <w:br/>
              <w:t>(2024)</w:t>
            </w:r>
          </w:p>
        </w:tc>
        <w:tc>
          <w:tcPr>
            <w:tcW w:type="dxa" w:w="2160"/>
          </w:tcPr>
          <w:p>
            <w:r>
              <w:t>10.5220/0012270700003636</w:t>
              <w:br/>
              <w:t>[Literature State]</w:t>
            </w:r>
          </w:p>
        </w:tc>
        <w:tc>
          <w:tcPr>
            <w:tcW w:type="dxa" w:w="1728"/>
          </w:tcPr>
          <w:p>
            <w:r>
              <w:t>Methodological</w:t>
            </w:r>
          </w:p>
        </w:tc>
        <w:tc>
          <w:tcPr>
            <w:tcW w:type="dxa" w:w="3744"/>
          </w:tcPr>
          <w:p>
            <w:r>
              <w:t>Artificial Intelligence for Visualization, Processing and Predict of Temperature and Fluid Flow Modeling...</w:t>
            </w:r>
          </w:p>
        </w:tc>
      </w:tr>
      <w:tr>
        <w:tc>
          <w:tcPr>
            <w:tcW w:type="dxa" w:w="3168"/>
          </w:tcPr>
          <w:p>
            <w:r>
              <w:t>Artificial Intelligence learning based on proportional navigation guidance</w:t>
            </w:r>
          </w:p>
        </w:tc>
        <w:tc>
          <w:tcPr>
            <w:tcW w:type="dxa" w:w="2160"/>
          </w:tcPr>
          <w:p>
            <w:r>
              <w:t>Chithapuram C.</w:t>
              <w:br/>
              <w:t>(2013)</w:t>
            </w:r>
          </w:p>
        </w:tc>
        <w:tc>
          <w:tcPr>
            <w:tcW w:type="dxa" w:w="2160"/>
          </w:tcPr>
          <w:p>
            <w:r>
              <w:t>10.1109/ICACCI.2013.6637338</w:t>
              <w:br/>
              <w:t>[Literature State]</w:t>
            </w:r>
          </w:p>
        </w:tc>
        <w:tc>
          <w:tcPr>
            <w:tcW w:type="dxa" w:w="1728"/>
          </w:tcPr>
          <w:p>
            <w:r>
              <w:t>Methodological</w:t>
            </w:r>
          </w:p>
        </w:tc>
        <w:tc>
          <w:tcPr>
            <w:tcW w:type="dxa" w:w="3744"/>
          </w:tcPr>
          <w:p>
            <w:r>
              <w:t>Artificial Intelligence learning based on proportional navigation guidance...</w:t>
            </w:r>
          </w:p>
        </w:tc>
      </w:tr>
      <w:tr>
        <w:tc>
          <w:tcPr>
            <w:tcW w:type="dxa" w:w="3168"/>
          </w:tcPr>
          <w:p>
            <w:r>
              <w:t>The effects of agent activeness and cooperativeness on team decision efficiency: A computational simulation study using Team-Soar</w:t>
            </w:r>
          </w:p>
        </w:tc>
        <w:tc>
          <w:tcPr>
            <w:tcW w:type="dxa" w:w="2160"/>
          </w:tcPr>
          <w:p>
            <w:r>
              <w:t>Kang M.</w:t>
              <w:br/>
              <w:t>(2007)</w:t>
            </w:r>
          </w:p>
        </w:tc>
        <w:tc>
          <w:tcPr>
            <w:tcW w:type="dxa" w:w="2160"/>
          </w:tcPr>
          <w:p>
            <w:r>
              <w:t>10.1016/j.ijhcs.2006.11.001</w:t>
              <w:br/>
              <w:t>[Literature State]</w:t>
            </w:r>
          </w:p>
        </w:tc>
        <w:tc>
          <w:tcPr>
            <w:tcW w:type="dxa" w:w="1728"/>
          </w:tcPr>
          <w:p>
            <w:r>
              <w:t>Methodological</w:t>
            </w:r>
          </w:p>
        </w:tc>
        <w:tc>
          <w:tcPr>
            <w:tcW w:type="dxa" w:w="3744"/>
          </w:tcPr>
          <w:p>
            <w:r>
              <w:t>The effects of agent activeness and cooperativeness on team decision efficiency: A computational simulation study using Team-Soar...</w:t>
            </w:r>
          </w:p>
        </w:tc>
      </w:tr>
      <w:tr>
        <w:tc>
          <w:tcPr>
            <w:tcW w:type="dxa" w:w="3168"/>
          </w:tcPr>
          <w:p>
            <w:r>
              <w:t>Attention switching during interruptions</w:t>
            </w:r>
          </w:p>
        </w:tc>
        <w:tc>
          <w:tcPr>
            <w:tcW w:type="dxa" w:w="2160"/>
          </w:tcPr>
          <w:p>
            <w:r>
              <w:t>Zhang Y.</w:t>
              <w:br/>
              <w:t>(2004)</w:t>
            </w:r>
          </w:p>
        </w:tc>
        <w:tc>
          <w:tcPr>
            <w:tcW w:type="dxa" w:w="2160"/>
          </w:tcPr>
          <w:p>
            <w:r>
              <w:t>10.1109/ICMLC.2004.1380679</w:t>
              <w:br/>
              <w:t>[Literature State]</w:t>
            </w:r>
          </w:p>
        </w:tc>
        <w:tc>
          <w:tcPr>
            <w:tcW w:type="dxa" w:w="1728"/>
          </w:tcPr>
          <w:p>
            <w:r>
              <w:t>Methodological</w:t>
            </w:r>
          </w:p>
        </w:tc>
        <w:tc>
          <w:tcPr>
            <w:tcW w:type="dxa" w:w="3744"/>
          </w:tcPr>
          <w:p>
            <w:r>
              <w:t>Attention switching during interruptions...</w:t>
            </w:r>
          </w:p>
        </w:tc>
      </w:tr>
      <w:tr>
        <w:tc>
          <w:tcPr>
            <w:tcW w:type="dxa" w:w="3168"/>
          </w:tcPr>
          <w:p>
            <w:r>
              <w:t>Modeling belief in dynamic systems, Part I: Foundations</w:t>
            </w:r>
          </w:p>
        </w:tc>
        <w:tc>
          <w:tcPr>
            <w:tcW w:type="dxa" w:w="2160"/>
          </w:tcPr>
          <w:p>
            <w:r>
              <w:t>Friedman N.</w:t>
              <w:br/>
              <w:t>(1997)</w:t>
            </w:r>
          </w:p>
        </w:tc>
        <w:tc>
          <w:tcPr>
            <w:tcW w:type="dxa" w:w="2160"/>
          </w:tcPr>
          <w:p>
            <w:r>
              <w:t>10.1016/S0004-3702(97)00040-4</w:t>
              <w:br/>
              <w:t>[Literature State]</w:t>
            </w:r>
          </w:p>
        </w:tc>
        <w:tc>
          <w:tcPr>
            <w:tcW w:type="dxa" w:w="1728"/>
          </w:tcPr>
          <w:p>
            <w:r>
              <w:t>Methodological</w:t>
            </w:r>
          </w:p>
        </w:tc>
        <w:tc>
          <w:tcPr>
            <w:tcW w:type="dxa" w:w="3744"/>
          </w:tcPr>
          <w:p>
            <w:r>
              <w:t>This paper proposes a formal semantic framework for modeling belief change in AI agents, defining belief through knowledge and plausibility orderings. It examines how the interaction between knowledge and plausibility affects the logical properties o...</w:t>
            </w:r>
          </w:p>
        </w:tc>
      </w:tr>
      <w:tr>
        <w:tc>
          <w:tcPr>
            <w:tcW w:type="dxa" w:w="3168"/>
          </w:tcPr>
          <w:p>
            <w:r>
              <w:t>From rules to roles: A generative AI-driven agent-based model for land-use decisions</w:t>
            </w:r>
          </w:p>
        </w:tc>
        <w:tc>
          <w:tcPr>
            <w:tcW w:type="dxa" w:w="2160"/>
          </w:tcPr>
          <w:p>
            <w:r>
              <w:t>Vannier C.</w:t>
              <w:br/>
              <w:t>(2026)</w:t>
            </w:r>
          </w:p>
        </w:tc>
        <w:tc>
          <w:tcPr>
            <w:tcW w:type="dxa" w:w="2160"/>
          </w:tcPr>
          <w:p>
            <w:r>
              <w:t>10.1016/j.ecolmodel.2026.111731</w:t>
              <w:br/>
              <w:t>[Literature State]</w:t>
            </w:r>
          </w:p>
        </w:tc>
        <w:tc>
          <w:tcPr>
            <w:tcW w:type="dxa" w:w="1728"/>
          </w:tcPr>
          <w:p>
            <w:r>
              <w:t>Adjacent</w:t>
            </w:r>
          </w:p>
        </w:tc>
        <w:tc>
          <w:tcPr>
            <w:tcW w:type="dxa" w:w="3744"/>
          </w:tcPr>
          <w:p>
            <w:r>
              <w:t>From rules to roles: A generative AI-driven agent-based model for land-use decisions...</w:t>
            </w:r>
          </w:p>
        </w:tc>
      </w:tr>
      <w:tr>
        <w:tc>
          <w:tcPr>
            <w:tcW w:type="dxa" w:w="3168"/>
          </w:tcPr>
          <w:p>
            <w:r>
              <w:t>Agentic Agriculture 5.0: A conceptual framework for human-artificial intelligence co-governance in wise agricultural systems</w:t>
            </w:r>
          </w:p>
        </w:tc>
        <w:tc>
          <w:tcPr>
            <w:tcW w:type="dxa" w:w="2160"/>
          </w:tcPr>
          <w:p>
            <w:r>
              <w:t>Parra-López C.</w:t>
              <w:br/>
              <w:t>(2026)</w:t>
            </w:r>
          </w:p>
        </w:tc>
        <w:tc>
          <w:tcPr>
            <w:tcW w:type="dxa" w:w="2160"/>
          </w:tcPr>
          <w:p>
            <w:r>
              <w:t>10.1016/j.agsy.2026.104893</w:t>
              <w:br/>
              <w:t>[Literature State]</w:t>
            </w:r>
          </w:p>
        </w:tc>
        <w:tc>
          <w:tcPr>
            <w:tcW w:type="dxa" w:w="1728"/>
          </w:tcPr>
          <w:p>
            <w:r>
              <w:t>Adjacent</w:t>
            </w:r>
          </w:p>
        </w:tc>
        <w:tc>
          <w:tcPr>
            <w:tcW w:type="dxa" w:w="3744"/>
          </w:tcPr>
          <w:p>
            <w:r>
              <w:t>Agentic Agriculture 5.0: A conceptual framework for human-artificial intelligence co-governance in wise agricultural systems...</w:t>
            </w:r>
          </w:p>
        </w:tc>
      </w:tr>
      <w:tr>
        <w:tc>
          <w:tcPr>
            <w:tcW w:type="dxa" w:w="3168"/>
          </w:tcPr>
          <w:p>
            <w:r>
              <w:t>Toward Industry 6.0: The Ecosystem Age, superintelligence, viability, and OR-AI symbiosis</w:t>
            </w:r>
          </w:p>
        </w:tc>
        <w:tc>
          <w:tcPr>
            <w:tcW w:type="dxa" w:w="2160"/>
          </w:tcPr>
          <w:p>
            <w:r>
              <w:t>Ivanov D.</w:t>
              <w:br/>
              <w:t>(2026)</w:t>
            </w:r>
          </w:p>
        </w:tc>
        <w:tc>
          <w:tcPr>
            <w:tcW w:type="dxa" w:w="2160"/>
          </w:tcPr>
          <w:p>
            <w:r>
              <w:t>10.1016/j.cor.2026.107563</w:t>
              <w:br/>
              <w:t>[Literature State]</w:t>
            </w:r>
          </w:p>
        </w:tc>
        <w:tc>
          <w:tcPr>
            <w:tcW w:type="dxa" w:w="1728"/>
          </w:tcPr>
          <w:p>
            <w:r>
              <w:t>Methodological</w:t>
            </w:r>
          </w:p>
        </w:tc>
        <w:tc>
          <w:tcPr>
            <w:tcW w:type="dxa" w:w="3744"/>
          </w:tcPr>
          <w:p>
            <w:r>
              <w:t>Toward Industry 6.0: The Ecosystem Age, superintelligence, viability, and OR-AI symbiosis...</w:t>
            </w:r>
          </w:p>
        </w:tc>
      </w:tr>
      <w:tr>
        <w:tc>
          <w:tcPr>
            <w:tcW w:type="dxa" w:w="3168"/>
          </w:tcPr>
          <w:p>
            <w:r>
              <w:t>Machine Learning for Water and Environmental Modeling in the Sacramento–San Joaquin Delta of California: A 30-Year Retrospective and Future Prospects</w:t>
            </w:r>
          </w:p>
        </w:tc>
        <w:tc>
          <w:tcPr>
            <w:tcW w:type="dxa" w:w="2160"/>
          </w:tcPr>
          <w:p>
            <w:r>
              <w:t>He M.</w:t>
              <w:br/>
              <w:t>(2026)</w:t>
            </w:r>
          </w:p>
        </w:tc>
        <w:tc>
          <w:tcPr>
            <w:tcW w:type="dxa" w:w="2160"/>
          </w:tcPr>
          <w:p>
            <w:r>
              <w:t>10.3390/w18141763</w:t>
              <w:br/>
              <w:t>[Literature State]</w:t>
            </w:r>
          </w:p>
        </w:tc>
        <w:tc>
          <w:tcPr>
            <w:tcW w:type="dxa" w:w="1728"/>
          </w:tcPr>
          <w:p>
            <w:r>
              <w:t>Adjacent</w:t>
            </w:r>
          </w:p>
        </w:tc>
        <w:tc>
          <w:tcPr>
            <w:tcW w:type="dxa" w:w="3744"/>
          </w:tcPr>
          <w:p>
            <w:r>
              <w:t>Machine Learning for Water and Environmental Modeling in the Sacramento–San Joaquin Delta of California: A 30-Year Retrospective and Future Prospects...</w:t>
            </w:r>
          </w:p>
        </w:tc>
      </w:tr>
      <w:tr>
        <w:tc>
          <w:tcPr>
            <w:tcW w:type="dxa" w:w="3168"/>
          </w:tcPr>
          <w:p>
            <w:r>
              <w:t>Collaborate and explain on-the-fly: knowledge-based reasoning and learning in ad hoc teamwork</w:t>
            </w:r>
          </w:p>
        </w:tc>
        <w:tc>
          <w:tcPr>
            <w:tcW w:type="dxa" w:w="2160"/>
          </w:tcPr>
          <w:p>
            <w:r>
              <w:t>Dodampegama H.</w:t>
              <w:br/>
              <w:t>(2026)</w:t>
            </w:r>
          </w:p>
        </w:tc>
        <w:tc>
          <w:tcPr>
            <w:tcW w:type="dxa" w:w="2160"/>
          </w:tcPr>
          <w:p>
            <w:r>
              <w:t>10.3389/frai.2026.1765191</w:t>
              <w:br/>
              <w:t>[Literature State]</w:t>
            </w:r>
          </w:p>
        </w:tc>
        <w:tc>
          <w:tcPr>
            <w:tcW w:type="dxa" w:w="1728"/>
          </w:tcPr>
          <w:p>
            <w:r>
              <w:t>Methodological</w:t>
            </w:r>
          </w:p>
        </w:tc>
        <w:tc>
          <w:tcPr>
            <w:tcW w:type="dxa" w:w="3744"/>
          </w:tcPr>
          <w:p>
            <w:r>
              <w:t>This paper presents an ad hoc teamwork architecture that enables an AI agent to collaborate with unfamiliar teammates without prior coordination. It uses knowledge-based reasoning and learning to allow for transparent and rapid revision of models and...</w:t>
            </w:r>
          </w:p>
        </w:tc>
      </w:tr>
      <w:tr>
        <w:tc>
          <w:tcPr>
            <w:tcW w:type="dxa" w:w="3168"/>
          </w:tcPr>
          <w:p>
            <w:r>
              <w:t>Foundations for the Agentic Web: Networked AI Agents in a Decentralized Architecture (NANDA)</w:t>
            </w:r>
          </w:p>
        </w:tc>
        <w:tc>
          <w:tcPr>
            <w:tcW w:type="dxa" w:w="2160"/>
          </w:tcPr>
          <w:p>
            <w:r>
              <w:t>Raskar R.</w:t>
              <w:br/>
              <w:t>(2026)</w:t>
            </w:r>
          </w:p>
        </w:tc>
        <w:tc>
          <w:tcPr>
            <w:tcW w:type="dxa" w:w="2160"/>
          </w:tcPr>
          <w:p>
            <w:r>
              <w:t>10.1145/3774905.3793921</w:t>
              <w:br/>
              <w:t>[Literature State]</w:t>
            </w:r>
          </w:p>
        </w:tc>
        <w:tc>
          <w:tcPr>
            <w:tcW w:type="dxa" w:w="1728"/>
          </w:tcPr>
          <w:p>
            <w:r>
              <w:t>Methodological</w:t>
            </w:r>
          </w:p>
        </w:tc>
        <w:tc>
          <w:tcPr>
            <w:tcW w:type="dxa" w:w="3744"/>
          </w:tcPr>
          <w:p>
            <w:r>
              <w:t>Foundations for the Agentic Web: Networked AI Agents in a Decentralized Architecture (NANDA)...</w:t>
            </w:r>
          </w:p>
        </w:tc>
      </w:tr>
      <w:tr>
        <w:tc>
          <w:tcPr>
            <w:tcW w:type="dxa" w:w="3168"/>
          </w:tcPr>
          <w:p>
            <w:r>
              <w:t>Automating Ecological and Fisheries Modelling With Agentic AI</w:t>
            </w:r>
          </w:p>
        </w:tc>
        <w:tc>
          <w:tcPr>
            <w:tcW w:type="dxa" w:w="2160"/>
          </w:tcPr>
          <w:p>
            <w:r>
              <w:t>Brown C.J.</w:t>
              <w:br/>
              <w:t>(2026)</w:t>
            </w:r>
          </w:p>
        </w:tc>
        <w:tc>
          <w:tcPr>
            <w:tcW w:type="dxa" w:w="2160"/>
          </w:tcPr>
          <w:p>
            <w:r>
              <w:t>10.1111/faf.70079</w:t>
              <w:br/>
              <w:t>[Literature State]</w:t>
            </w:r>
          </w:p>
        </w:tc>
        <w:tc>
          <w:tcPr>
            <w:tcW w:type="dxa" w:w="1728"/>
          </w:tcPr>
          <w:p>
            <w:r>
              <w:t>Direct</w:t>
            </w:r>
          </w:p>
        </w:tc>
        <w:tc>
          <w:tcPr>
            <w:tcW w:type="dxa" w:w="3744"/>
          </w:tcPr>
          <w:p>
            <w:r>
              <w:t>The paper tests whether a general-purpose AI agent (Roo Code) can successfully automate ecological and fisheries modelling workflows, including curve fitting, generalised linear modelling, and interpreting results. It evaluates the capability of agen...</w:t>
            </w:r>
          </w:p>
        </w:tc>
      </w:tr>
      <w:tr>
        <w:tc>
          <w:tcPr>
            <w:tcW w:type="dxa" w:w="3168"/>
          </w:tcPr>
          <w:p>
            <w:r>
              <w:t>Prompt Choreographies: Dialogues Between Humans and Generative AI in Architecture</w:t>
            </w:r>
          </w:p>
        </w:tc>
        <w:tc>
          <w:tcPr>
            <w:tcW w:type="dxa" w:w="2160"/>
          </w:tcPr>
          <w:p>
            <w:r>
              <w:t>Uhrík M.</w:t>
              <w:br/>
              <w:t>(2026)</w:t>
            </w:r>
          </w:p>
        </w:tc>
        <w:tc>
          <w:tcPr>
            <w:tcW w:type="dxa" w:w="2160"/>
          </w:tcPr>
          <w:p>
            <w:r>
              <w:t>10.3390/architecture6010046</w:t>
              <w:br/>
              <w:t>[Literature State]</w:t>
            </w:r>
          </w:p>
        </w:tc>
        <w:tc>
          <w:tcPr>
            <w:tcW w:type="dxa" w:w="1728"/>
          </w:tcPr>
          <w:p>
            <w:r>
              <w:t>Methodological</w:t>
            </w:r>
          </w:p>
        </w:tc>
        <w:tc>
          <w:tcPr>
            <w:tcW w:type="dxa" w:w="3744"/>
          </w:tcPr>
          <w:p>
            <w:r>
              <w:t>Prompt Choreographies: Dialogues Between Humans and Generative AI in Architecture...</w:t>
            </w:r>
          </w:p>
        </w:tc>
      </w:tr>
      <w:tr>
        <w:tc>
          <w:tcPr>
            <w:tcW w:type="dxa" w:w="3168"/>
          </w:tcPr>
          <w:p>
            <w:r>
              <w:t>Token Cost Optimization in an LLM Agent for JSON-Based System Modeling from Dialogue History</w:t>
            </w:r>
          </w:p>
        </w:tc>
        <w:tc>
          <w:tcPr>
            <w:tcW w:type="dxa" w:w="2160"/>
          </w:tcPr>
          <w:p>
            <w:r>
              <w:t>Lavrentiev S.</w:t>
              <w:br/>
              <w:t>(2026)</w:t>
            </w:r>
          </w:p>
        </w:tc>
        <w:tc>
          <w:tcPr>
            <w:tcW w:type="dxa" w:w="2160"/>
          </w:tcPr>
          <w:p>
            <w:r>
              <w:t>10.1109/SmartIndustryCon68821.2026.11493004</w:t>
              <w:br/>
              <w:t>[Literature State]</w:t>
            </w:r>
          </w:p>
        </w:tc>
        <w:tc>
          <w:tcPr>
            <w:tcW w:type="dxa" w:w="1728"/>
          </w:tcPr>
          <w:p>
            <w:r>
              <w:t>Methodological</w:t>
            </w:r>
          </w:p>
        </w:tc>
        <w:tc>
          <w:tcPr>
            <w:tcW w:type="dxa" w:w="3744"/>
          </w:tcPr>
          <w:p>
            <w:r>
              <w:t>Token Cost Optimization in an LLM Agent for JSON-Based System Modeling from Dialogue History...</w:t>
            </w:r>
          </w:p>
        </w:tc>
      </w:tr>
      <w:tr>
        <w:tc>
          <w:tcPr>
            <w:tcW w:type="dxa" w:w="3168"/>
          </w:tcPr>
          <w:p>
            <w:r>
              <w:t>Ecosystem Simulation of the Amazon Rainforest Survey</w:t>
            </w:r>
          </w:p>
        </w:tc>
        <w:tc>
          <w:tcPr>
            <w:tcW w:type="dxa" w:w="2160"/>
          </w:tcPr>
          <w:p>
            <w:r>
              <w:t>Desetti S.</w:t>
              <w:br/>
              <w:t>(2026)</w:t>
            </w:r>
          </w:p>
        </w:tc>
        <w:tc>
          <w:tcPr>
            <w:tcW w:type="dxa" w:w="2160"/>
          </w:tcPr>
          <w:p>
            <w:r>
              <w:t>10.5220/0014295000004052</w:t>
              <w:br/>
              <w:t>[Literature State]</w:t>
            </w:r>
          </w:p>
        </w:tc>
        <w:tc>
          <w:tcPr>
            <w:tcW w:type="dxa" w:w="1728"/>
          </w:tcPr>
          <w:p>
            <w:r>
              <w:t>Adjacent</w:t>
            </w:r>
          </w:p>
        </w:tc>
        <w:tc>
          <w:tcPr>
            <w:tcW w:type="dxa" w:w="3744"/>
          </w:tcPr>
          <w:p>
            <w:r>
              <w:t>Ecosystem Simulation of the Amazon Rainforest Survey...</w:t>
            </w:r>
          </w:p>
        </w:tc>
      </w:tr>
      <w:tr>
        <w:tc>
          <w:tcPr>
            <w:tcW w:type="dxa" w:w="3168"/>
          </w:tcPr>
          <w:p>
            <w:r>
              <w:t>Extended Abstract: Explainable Agency in Ad hoc Collaboration between Humans and Embodied AI</w:t>
            </w:r>
          </w:p>
        </w:tc>
        <w:tc>
          <w:tcPr>
            <w:tcW w:type="dxa" w:w="2160"/>
          </w:tcPr>
          <w:p>
            <w:r>
              <w:t>Dodampegama H.</w:t>
              <w:br/>
              <w:t>(2026)</w:t>
            </w:r>
          </w:p>
        </w:tc>
        <w:tc>
          <w:tcPr>
            <w:tcW w:type="dxa" w:w="2160"/>
          </w:tcPr>
          <w:p>
            <w:r>
              <w:t>None</w:t>
              <w:br/>
              <w:t>[Literature State]</w:t>
            </w:r>
          </w:p>
        </w:tc>
        <w:tc>
          <w:tcPr>
            <w:tcW w:type="dxa" w:w="1728"/>
          </w:tcPr>
          <w:p>
            <w:r>
              <w:t>Methodological</w:t>
            </w:r>
          </w:p>
        </w:tc>
        <w:tc>
          <w:tcPr>
            <w:tcW w:type="dxa" w:w="3744"/>
          </w:tcPr>
          <w:p>
            <w:r>
              <w:t>Extended Abstract: Explainable Agency in Ad hoc Collaboration between Humans and Embodied AI...</w:t>
            </w:r>
          </w:p>
        </w:tc>
      </w:tr>
      <w:tr>
        <w:tc>
          <w:tcPr>
            <w:tcW w:type="dxa" w:w="3168"/>
          </w:tcPr>
          <w:p>
            <w:r>
              <w:t>Persuasion at Play: Understanding Misinformation Dynamics in Demographic-Aware Human-LLM Interactions</w:t>
            </w:r>
          </w:p>
        </w:tc>
        <w:tc>
          <w:tcPr>
            <w:tcW w:type="dxa" w:w="2160"/>
          </w:tcPr>
          <w:p>
            <w:r>
              <w:t>Borah A.</w:t>
              <w:br/>
              <w:t>(2026)</w:t>
            </w:r>
          </w:p>
        </w:tc>
        <w:tc>
          <w:tcPr>
            <w:tcW w:type="dxa" w:w="2160"/>
          </w:tcPr>
          <w:p>
            <w:r>
              <w:t>10.18653/v1/2026.eacl-long.234</w:t>
              <w:br/>
              <w:t>[Literature State]</w:t>
            </w:r>
          </w:p>
        </w:tc>
        <w:tc>
          <w:tcPr>
            <w:tcW w:type="dxa" w:w="1728"/>
          </w:tcPr>
          <w:p>
            <w:r>
              <w:t>Methodological</w:t>
            </w:r>
          </w:p>
        </w:tc>
        <w:tc>
          <w:tcPr>
            <w:tcW w:type="dxa" w:w="3744"/>
          </w:tcPr>
          <w:p>
            <w:r>
              <w:t>Persuasion at Play: Understanding Misinformation Dynamics in Demographic-Aware Human-LLM Interactions...</w:t>
            </w:r>
          </w:p>
        </w:tc>
      </w:tr>
      <w:tr>
        <w:tc>
          <w:tcPr>
            <w:tcW w:type="dxa" w:w="3168"/>
          </w:tcPr>
          <w:p>
            <w:r>
              <w:t>Reasoning with Commonsense Knowledge and Decision Heuristics for Scalable Ad hoc Human-Agent Collaboration</w:t>
            </w:r>
          </w:p>
        </w:tc>
        <w:tc>
          <w:tcPr>
            <w:tcW w:type="dxa" w:w="2160"/>
          </w:tcPr>
          <w:p>
            <w:r>
              <w:t>Dodampegama H.</w:t>
              <w:br/>
              <w:t>(2025)</w:t>
            </w:r>
          </w:p>
        </w:tc>
        <w:tc>
          <w:tcPr>
            <w:tcW w:type="dxa" w:w="2160"/>
          </w:tcPr>
          <w:p>
            <w:r>
              <w:t>10.1145/3772429.3772444</w:t>
              <w:br/>
              <w:t>[Literature State]</w:t>
            </w:r>
          </w:p>
        </w:tc>
        <w:tc>
          <w:tcPr>
            <w:tcW w:type="dxa" w:w="1728"/>
          </w:tcPr>
          <w:p>
            <w:r>
              <w:t>Methodological</w:t>
            </w:r>
          </w:p>
        </w:tc>
        <w:tc>
          <w:tcPr>
            <w:tcW w:type="dxa" w:w="3744"/>
          </w:tcPr>
          <w:p>
            <w:r>
              <w:t>Reasoning with Commonsense Knowledge and Decision Heuristics for Scalable Ad hoc Human-Agent Collaboration...</w:t>
            </w:r>
          </w:p>
        </w:tc>
      </w:tr>
      <w:tr>
        <w:tc>
          <w:tcPr>
            <w:tcW w:type="dxa" w:w="3168"/>
          </w:tcPr>
          <w:p>
            <w:r>
              <w:t>Human-in-the-Loop VR Training with Live Actor Embodiment for Police Traffic Stop De-escalation</w:t>
            </w:r>
          </w:p>
        </w:tc>
        <w:tc>
          <w:tcPr>
            <w:tcW w:type="dxa" w:w="2160"/>
          </w:tcPr>
          <w:p>
            <w:r>
              <w:t>Grandi J.</w:t>
              <w:br/>
              <w:t>(2025)</w:t>
            </w:r>
          </w:p>
        </w:tc>
        <w:tc>
          <w:tcPr>
            <w:tcW w:type="dxa" w:w="2160"/>
          </w:tcPr>
          <w:p>
            <w:r>
              <w:t>10.1145/3694907.3765923</w:t>
              <w:br/>
              <w:t>[Literature State]</w:t>
            </w:r>
          </w:p>
        </w:tc>
        <w:tc>
          <w:tcPr>
            <w:tcW w:type="dxa" w:w="1728"/>
          </w:tcPr>
          <w:p>
            <w:r>
              <w:t>Methodological</w:t>
            </w:r>
          </w:p>
        </w:tc>
        <w:tc>
          <w:tcPr>
            <w:tcW w:type="dxa" w:w="3744"/>
          </w:tcPr>
          <w:p>
            <w:r>
              <w:t>Human-in-the-Loop VR Training with Live Actor Embodiment for Police Traffic Stop De-escalation...</w:t>
            </w:r>
          </w:p>
        </w:tc>
      </w:tr>
      <w:tr>
        <w:tc>
          <w:tcPr>
            <w:tcW w:type="dxa" w:w="3168"/>
          </w:tcPr>
          <w:p>
            <w:r>
              <w:t>Evaluating Community Design through Simulating Social Interactions with Large Language Model-Based Agents</w:t>
            </w:r>
          </w:p>
        </w:tc>
        <w:tc>
          <w:tcPr>
            <w:tcW w:type="dxa" w:w="2160"/>
          </w:tcPr>
          <w:p>
            <w:r>
              <w:t>Yang Z.</w:t>
              <w:br/>
              <w:t>(2025)</w:t>
            </w:r>
          </w:p>
        </w:tc>
        <w:tc>
          <w:tcPr>
            <w:tcW w:type="dxa" w:w="2160"/>
          </w:tcPr>
          <w:p>
            <w:r>
              <w:t>10.1145/3758871.3758931</w:t>
              <w:br/>
              <w:t>[Literature State]</w:t>
            </w:r>
          </w:p>
        </w:tc>
        <w:tc>
          <w:tcPr>
            <w:tcW w:type="dxa" w:w="1728"/>
          </w:tcPr>
          <w:p>
            <w:r>
              <w:t>Methodological</w:t>
            </w:r>
          </w:p>
        </w:tc>
        <w:tc>
          <w:tcPr>
            <w:tcW w:type="dxa" w:w="3744"/>
          </w:tcPr>
          <w:p>
            <w:r>
              <w:t>Evaluating Community Design through Simulating Social Interactions with Large Language Model-Based Agents...</w:t>
            </w:r>
          </w:p>
        </w:tc>
      </w:tr>
      <w:tr>
        <w:tc>
          <w:tcPr>
            <w:tcW w:type="dxa" w:w="3168"/>
          </w:tcPr>
          <w:p>
            <w:r>
              <w:t>Epitome: An Innovative Tool Platform Connecting AI and Psychological Research</w:t>
            </w:r>
          </w:p>
        </w:tc>
        <w:tc>
          <w:tcPr>
            <w:tcW w:type="dxa" w:w="2160"/>
          </w:tcPr>
          <w:p>
            <w:r>
              <w:t>Qu J.</w:t>
              <w:br/>
              <w:t>(2025)</w:t>
            </w:r>
          </w:p>
        </w:tc>
        <w:tc>
          <w:tcPr>
            <w:tcW w:type="dxa" w:w="2160"/>
          </w:tcPr>
          <w:p>
            <w:r>
              <w:t>10.16719/j.cnki.1671-6981.20250404</w:t>
              <w:br/>
              <w:t>[Literature State]</w:t>
            </w:r>
          </w:p>
        </w:tc>
        <w:tc>
          <w:tcPr>
            <w:tcW w:type="dxa" w:w="1728"/>
          </w:tcPr>
          <w:p>
            <w:r>
              <w:t>Methodological</w:t>
            </w:r>
          </w:p>
        </w:tc>
        <w:tc>
          <w:tcPr>
            <w:tcW w:type="dxa" w:w="3744"/>
          </w:tcPr>
          <w:p>
            <w:r>
              <w:t>Epitome: An Innovative Tool Platform Connecting AI and Psychological Research...</w:t>
            </w:r>
          </w:p>
        </w:tc>
      </w:tr>
      <w:tr>
        <w:tc>
          <w:tcPr>
            <w:tcW w:type="dxa" w:w="3168"/>
          </w:tcPr>
          <w:p>
            <w:r>
              <w:t>Illuminating themes of ecovillages by leveraging participatory modeling: A convergent Gen-AI and Fuzzy Cognitive Maps approach</w:t>
            </w:r>
          </w:p>
        </w:tc>
        <w:tc>
          <w:tcPr>
            <w:tcW w:type="dxa" w:w="2160"/>
          </w:tcPr>
          <w:p>
            <w:r>
              <w:t>Shrivastava V.</w:t>
              <w:br/>
              <w:t>(2025)</w:t>
            </w:r>
          </w:p>
        </w:tc>
        <w:tc>
          <w:tcPr>
            <w:tcW w:type="dxa" w:w="2160"/>
          </w:tcPr>
          <w:p>
            <w:r>
              <w:t>10.1016/j.jenvman.2025.125650</w:t>
              <w:br/>
              <w:t>[Literature State]</w:t>
            </w:r>
          </w:p>
        </w:tc>
        <w:tc>
          <w:tcPr>
            <w:tcW w:type="dxa" w:w="1728"/>
          </w:tcPr>
          <w:p>
            <w:r>
              <w:t>Adjacent</w:t>
            </w:r>
          </w:p>
        </w:tc>
        <w:tc>
          <w:tcPr>
            <w:tcW w:type="dxa" w:w="3744"/>
          </w:tcPr>
          <w:p>
            <w:r>
              <w:t>Illuminating themes of ecovillages by leveraging participatory modeling: A convergent Gen-AI and Fuzzy Cognitive Maps approach...</w:t>
            </w:r>
          </w:p>
        </w:tc>
      </w:tr>
      <w:tr>
        <w:tc>
          <w:tcPr>
            <w:tcW w:type="dxa" w:w="3168"/>
          </w:tcPr>
          <w:p>
            <w:r>
              <w:t>Quantifying Misalignment Between Agents: Towards a Sociotechnical Understanding of Alignment</w:t>
            </w:r>
          </w:p>
        </w:tc>
        <w:tc>
          <w:tcPr>
            <w:tcW w:type="dxa" w:w="2160"/>
          </w:tcPr>
          <w:p>
            <w:r>
              <w:t>Kierans A.</w:t>
              <w:br/>
              <w:t>(2025)</w:t>
            </w:r>
          </w:p>
        </w:tc>
        <w:tc>
          <w:tcPr>
            <w:tcW w:type="dxa" w:w="2160"/>
          </w:tcPr>
          <w:p>
            <w:r>
              <w:t>10.1609/aaai.v39i26.34947</w:t>
              <w:br/>
              <w:t>[Literature State]</w:t>
            </w:r>
          </w:p>
        </w:tc>
        <w:tc>
          <w:tcPr>
            <w:tcW w:type="dxa" w:w="1728"/>
          </w:tcPr>
          <w:p>
            <w:r>
              <w:t>Methodological</w:t>
            </w:r>
          </w:p>
        </w:tc>
        <w:tc>
          <w:tcPr>
            <w:tcW w:type="dxa" w:w="3744"/>
          </w:tcPr>
          <w:p>
            <w:r>
              <w:t>Quantifying Misalignment Between Agents: Towards a Sociotechnical Understanding of Alignment...</w:t>
            </w:r>
          </w:p>
        </w:tc>
      </w:tr>
      <w:tr>
        <w:tc>
          <w:tcPr>
            <w:tcW w:type="dxa" w:w="3168"/>
          </w:tcPr>
          <w:p>
            <w:r>
              <w:t>An LLM-enhanced Agent-Based Model of a Sustainability Game</w:t>
            </w:r>
          </w:p>
        </w:tc>
        <w:tc>
          <w:tcPr>
            <w:tcW w:type="dxa" w:w="2160"/>
          </w:tcPr>
          <w:p>
            <w:r>
              <w:t>Bertolotti F.</w:t>
              <w:br/>
              <w:t>(2025)</w:t>
            </w:r>
          </w:p>
        </w:tc>
        <w:tc>
          <w:tcPr>
            <w:tcW w:type="dxa" w:w="2160"/>
          </w:tcPr>
          <w:p>
            <w:r>
              <w:t>None</w:t>
              <w:br/>
              <w:t>[Literature State]</w:t>
            </w:r>
          </w:p>
        </w:tc>
        <w:tc>
          <w:tcPr>
            <w:tcW w:type="dxa" w:w="1728"/>
          </w:tcPr>
          <w:p>
            <w:r>
              <w:t>Methodological</w:t>
            </w:r>
          </w:p>
        </w:tc>
        <w:tc>
          <w:tcPr>
            <w:tcW w:type="dxa" w:w="3744"/>
          </w:tcPr>
          <w:p>
            <w:r>
              <w:t>An LLM-enhanced Agent-Based Model of a Sustainability Game...</w:t>
            </w:r>
          </w:p>
        </w:tc>
      </w:tr>
      <w:tr>
        <w:tc>
          <w:tcPr>
            <w:tcW w:type="dxa" w:w="3168"/>
          </w:tcPr>
          <w:p>
            <w:r>
              <w:t>Reasoning and Explanation Generation in Ad Hoc Collaboration Between Humans and Embodied AI</w:t>
            </w:r>
          </w:p>
        </w:tc>
        <w:tc>
          <w:tcPr>
            <w:tcW w:type="dxa" w:w="2160"/>
          </w:tcPr>
          <w:p>
            <w:r>
              <w:t>Dodampegama H.</w:t>
              <w:br/>
              <w:t>(2025)</w:t>
            </w:r>
          </w:p>
        </w:tc>
        <w:tc>
          <w:tcPr>
            <w:tcW w:type="dxa" w:w="2160"/>
          </w:tcPr>
          <w:p>
            <w:r>
              <w:t>10.1007/978-3-031-74209-5_26</w:t>
              <w:br/>
              <w:t>[Literature State]</w:t>
            </w:r>
          </w:p>
        </w:tc>
        <w:tc>
          <w:tcPr>
            <w:tcW w:type="dxa" w:w="1728"/>
          </w:tcPr>
          <w:p>
            <w:r>
              <w:t>Methodological</w:t>
            </w:r>
          </w:p>
        </w:tc>
        <w:tc>
          <w:tcPr>
            <w:tcW w:type="dxa" w:w="3744"/>
          </w:tcPr>
          <w:p>
            <w:r>
              <w:t>Reasoning and Explanation Generation in Ad Hoc Collaboration Between Humans and Embodied AI...</w:t>
            </w:r>
          </w:p>
        </w:tc>
      </w:tr>
      <w:tr>
        <w:tc>
          <w:tcPr>
            <w:tcW w:type="dxa" w:w="3168"/>
          </w:tcPr>
          <w:p>
            <w:r>
              <w:t>SymPareto: A Dynamic Gain–Degradation Co-Evolution Framework for Pareto-Optimal Task Scheduling in Autonomous Intelligent Systems</w:t>
            </w:r>
          </w:p>
        </w:tc>
        <w:tc>
          <w:tcPr>
            <w:tcW w:type="dxa" w:w="2160"/>
          </w:tcPr>
          <w:p>
            <w:r>
              <w:t>Liu J.</w:t>
              <w:br/>
              <w:t>(2025)</w:t>
            </w:r>
          </w:p>
        </w:tc>
        <w:tc>
          <w:tcPr>
            <w:tcW w:type="dxa" w:w="2160"/>
          </w:tcPr>
          <w:p>
            <w:r>
              <w:t>10.1109/TCE.2025.3627649</w:t>
              <w:br/>
              <w:t>[Literature State]</w:t>
            </w:r>
          </w:p>
        </w:tc>
        <w:tc>
          <w:tcPr>
            <w:tcW w:type="dxa" w:w="1728"/>
          </w:tcPr>
          <w:p>
            <w:r>
              <w:t>Methodological</w:t>
            </w:r>
          </w:p>
        </w:tc>
        <w:tc>
          <w:tcPr>
            <w:tcW w:type="dxa" w:w="3744"/>
          </w:tcPr>
          <w:p>
            <w:r>
              <w:t>SymPareto: A Dynamic Gain–Degradation Co-Evolution Framework for Pareto-Optimal Task Scheduling in Autonomous Intelligent Systems...</w:t>
            </w:r>
          </w:p>
        </w:tc>
      </w:tr>
      <w:tr>
        <w:tc>
          <w:tcPr>
            <w:tcW w:type="dxa" w:w="3168"/>
          </w:tcPr>
          <w:p>
            <w:r>
              <w:t>AI and VR Converge: The Future of Language Learning in an Emerging Metaverse</w:t>
            </w:r>
          </w:p>
        </w:tc>
        <w:tc>
          <w:tcPr>
            <w:tcW w:type="dxa" w:w="2160"/>
          </w:tcPr>
          <w:p>
            <w:r>
              <w:t>Godwin-Jones R.</w:t>
              <w:br/>
              <w:t>(2025)</w:t>
            </w:r>
          </w:p>
        </w:tc>
        <w:tc>
          <w:tcPr>
            <w:tcW w:type="dxa" w:w="2160"/>
          </w:tcPr>
          <w:p>
            <w:r>
              <w:t>10.1007/978-981-95-0245-5_11</w:t>
              <w:br/>
              <w:t>[Literature State]</w:t>
            </w:r>
          </w:p>
        </w:tc>
        <w:tc>
          <w:tcPr>
            <w:tcW w:type="dxa" w:w="1728"/>
          </w:tcPr>
          <w:p>
            <w:r>
              <w:t>Methodological</w:t>
            </w:r>
          </w:p>
        </w:tc>
        <w:tc>
          <w:tcPr>
            <w:tcW w:type="dxa" w:w="3744"/>
          </w:tcPr>
          <w:p>
            <w:r>
              <w:t>AI and VR Converge: The Future of Language Learning in an Emerging Metaverse...</w:t>
            </w:r>
          </w:p>
        </w:tc>
      </w:tr>
      <w:tr>
        <w:tc>
          <w:tcPr>
            <w:tcW w:type="dxa" w:w="3168"/>
          </w:tcPr>
          <w:p>
            <w:r>
              <w:t>Combining Cognitive and Generative AI for Self-explanation in Interactive AI Agents</w:t>
            </w:r>
          </w:p>
        </w:tc>
        <w:tc>
          <w:tcPr>
            <w:tcW w:type="dxa" w:w="2160"/>
          </w:tcPr>
          <w:p>
            <w:r>
              <w:t>Sushri S.</w:t>
              <w:br/>
              <w:t>(2024)</w:t>
            </w:r>
          </w:p>
        </w:tc>
        <w:tc>
          <w:tcPr>
            <w:tcW w:type="dxa" w:w="2160"/>
          </w:tcPr>
          <w:p>
            <w:r>
              <w:t>None</w:t>
              <w:br/>
              <w:t>[Literature State]</w:t>
            </w:r>
          </w:p>
        </w:tc>
        <w:tc>
          <w:tcPr>
            <w:tcW w:type="dxa" w:w="1728"/>
          </w:tcPr>
          <w:p>
            <w:r>
              <w:t>Methodological</w:t>
            </w:r>
          </w:p>
        </w:tc>
        <w:tc>
          <w:tcPr>
            <w:tcW w:type="dxa" w:w="3744"/>
          </w:tcPr>
          <w:p>
            <w:r>
              <w:t>Combining Cognitive and Generative AI for Self-explanation in Interactive AI Agents...</w:t>
            </w:r>
          </w:p>
        </w:tc>
      </w:tr>
      <w:tr>
        <w:tc>
          <w:tcPr>
            <w:tcW w:type="dxa" w:w="3168"/>
          </w:tcPr>
          <w:p>
            <w:r>
              <w:t>Analysis and Requirement Generation for Defense Intelligence Search: Addressing Data Overload through Human–AI Agent System Design for Ambient Awareness</w:t>
            </w:r>
          </w:p>
        </w:tc>
        <w:tc>
          <w:tcPr>
            <w:tcW w:type="dxa" w:w="2160"/>
          </w:tcPr>
          <w:p>
            <w:r>
              <w:t>Duncan M.C.</w:t>
              <w:br/>
              <w:t>(2023)</w:t>
            </w:r>
          </w:p>
        </w:tc>
        <w:tc>
          <w:tcPr>
            <w:tcW w:type="dxa" w:w="2160"/>
          </w:tcPr>
          <w:p>
            <w:r>
              <w:t>10.3390/systems11120561</w:t>
              <w:br/>
              <w:t>[Literature State]</w:t>
            </w:r>
          </w:p>
        </w:tc>
        <w:tc>
          <w:tcPr>
            <w:tcW w:type="dxa" w:w="1728"/>
          </w:tcPr>
          <w:p>
            <w:r>
              <w:t>Methodological</w:t>
            </w:r>
          </w:p>
        </w:tc>
        <w:tc>
          <w:tcPr>
            <w:tcW w:type="dxa" w:w="3744"/>
          </w:tcPr>
          <w:p>
            <w:r>
              <w:t>Analysis and Requirement Generation for Defense Intelligence Search: Addressing Data Overload through Human–AI Agent System Design for Ambient Awareness...</w:t>
            </w:r>
          </w:p>
        </w:tc>
      </w:tr>
      <w:tr>
        <w:tc>
          <w:tcPr>
            <w:tcW w:type="dxa" w:w="3168"/>
          </w:tcPr>
          <w:p>
            <w:r>
              <w:t>Decentralized Governance for Virtual Community(DeGov4VC): Optimal Policy Design of Human-plant Symbiosis Co-creation</w:t>
            </w:r>
          </w:p>
        </w:tc>
        <w:tc>
          <w:tcPr>
            <w:tcW w:type="dxa" w:w="2160"/>
          </w:tcPr>
          <w:p>
            <w:r>
              <w:t>Xiang Y.</w:t>
              <w:br/>
              <w:t>(2023)</w:t>
            </w:r>
          </w:p>
        </w:tc>
        <w:tc>
          <w:tcPr>
            <w:tcW w:type="dxa" w:w="2160"/>
          </w:tcPr>
          <w:p>
            <w:r>
              <w:t>10.1145/3563703.3596621</w:t>
              <w:br/>
              <w:t>[Literature State]</w:t>
            </w:r>
          </w:p>
        </w:tc>
        <w:tc>
          <w:tcPr>
            <w:tcW w:type="dxa" w:w="1728"/>
          </w:tcPr>
          <w:p>
            <w:r>
              <w:t>Methodological</w:t>
            </w:r>
          </w:p>
        </w:tc>
        <w:tc>
          <w:tcPr>
            <w:tcW w:type="dxa" w:w="3744"/>
          </w:tcPr>
          <w:p>
            <w:r>
              <w:t>Decentralized Governance for Virtual Community(DeGov4VC): Optimal Policy Design of Human-plant Symbiosis Co-creation...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