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rPr>
          <w:rFonts w:ascii="Arial" w:hAnsi="Arial"/>
          <w:b/>
          <w:color w:val="1E3A8A"/>
          <w:sz w:val="36"/>
        </w:rPr>
        <w:t>🏛️ أكاديمية المصري — المرجع المعماري والتشغيلي الشامل لنظام إدارة التدريب والمالية (LMS)</w:t>
      </w:r>
    </w:p>
    <w:p>
      <w:pPr>
        <w:pStyle w:val="Heading2"/>
        <w:jc w:val="right"/>
        <w:bidi/>
      </w:pPr>
      <w:r>
        <w:rPr>
          <w:rFonts w:ascii="Arial" w:hAnsi="Arial"/>
          <w:b/>
          <w:color w:val="1E3A8A"/>
          <w:sz w:val="28"/>
        </w:rPr>
        <w:t>Master Enterprise Architecture, Database Specification &amp; Operating Manual</w:t>
      </w:r>
    </w:p>
    <w:p>
      <w:pPr>
        <w:pStyle w:val="Heading3"/>
        <w:jc w:val="right"/>
        <w:bidi/>
      </w:pPr>
      <w:r>
        <w:rPr>
          <w:rFonts w:ascii="Arial" w:hAnsi="Arial"/>
          <w:b/>
          <w:color w:val="0F172A"/>
          <w:sz w:val="23"/>
        </w:rPr>
        <w:t>Elmasry Academy — Training Management &amp; Financial Ledger Platform (TrainerPro)</w:t>
      </w:r>
    </w:p>
    <w:tbl>
      <w:tblPr>
        <w:tblW w:type="auto" w:w="0"/>
        <w:jc w:val="center"/>
        <w:tblLook w:firstColumn="1" w:firstRow="1" w:lastColumn="0" w:lastRow="0" w:noHBand="0" w:noVBand="1" w:val="04A0"/>
        <w:bidiVisual/>
      </w:tblPr>
      <w:tblGrid>
        <w:gridCol w:w="9317"/>
      </w:tblGrid>
      <w:tr>
        <w:tc>
          <w:tcPr>
            <w:tcW w:type="dxa" w:w="9317"/>
            <w:shd w:fill="F1F5F9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right w:val="single" w:sz="36" w:space="0" w:color="1E3A8A"/>
              <w:top w:val="none"/>
              <w:left w:val="none"/>
              <w:bottom w:val="none"/>
            </w:tcBorders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9"/>
              </w:rPr>
              <w:t>**المؤسسة:** أكاديمية م/ محمد المصري لهندسة النظم والبنية التحتية والشبكات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bidiVisual/>
      </w:tblPr>
      <w:tblGrid>
        <w:gridCol w:w="9317"/>
      </w:tblGrid>
      <w:tr>
        <w:tc>
          <w:tcPr>
            <w:tcW w:type="dxa" w:w="9317"/>
            <w:shd w:fill="F1F5F9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right w:val="single" w:sz="36" w:space="0" w:color="1E3A8A"/>
              <w:top w:val="none"/>
              <w:left w:val="none"/>
              <w:bottom w:val="none"/>
            </w:tcBorders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9"/>
              </w:rPr>
              <w:t>**المشرف العام:** م/ محمد المصري (Eng. Mohamed Elmasry)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bidiVisual/>
      </w:tblPr>
      <w:tblGrid>
        <w:gridCol w:w="9317"/>
      </w:tblGrid>
      <w:tr>
        <w:tc>
          <w:tcPr>
            <w:tcW w:type="dxa" w:w="9317"/>
            <w:shd w:fill="F1F5F9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right w:val="single" w:sz="36" w:space="0" w:color="1E3A8A"/>
              <w:top w:val="none"/>
              <w:left w:val="none"/>
              <w:bottom w:val="none"/>
            </w:tcBorders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9"/>
              </w:rPr>
              <w:t>**كبير مهندسي النظام والمعماري الرئيسي:** م/ أحمد الفلاح (Eng. Ahmed El-Falah — Lead Software Engineer &amp; System Architect)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bidiVisual/>
      </w:tblPr>
      <w:tblGrid>
        <w:gridCol w:w="9317"/>
      </w:tblGrid>
      <w:tr>
        <w:tc>
          <w:tcPr>
            <w:tcW w:type="dxa" w:w="9317"/>
            <w:shd w:fill="F1F5F9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right w:val="single" w:sz="36" w:space="0" w:color="1E3A8A"/>
              <w:top w:val="none"/>
              <w:left w:val="none"/>
              <w:bottom w:val="none"/>
            </w:tcBorders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9"/>
              </w:rPr>
              <w:t>**تاريخ الإصدار والاعتماد:** أكتوبر 2026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bidiVisual/>
      </w:tblPr>
      <w:tblGrid>
        <w:gridCol w:w="9317"/>
      </w:tblGrid>
      <w:tr>
        <w:tc>
          <w:tcPr>
            <w:tcW w:type="dxa" w:w="9317"/>
            <w:shd w:fill="F1F5F9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right w:val="single" w:sz="36" w:space="0" w:color="1E3A8A"/>
              <w:top w:val="none"/>
              <w:left w:val="none"/>
              <w:bottom w:val="none"/>
            </w:tcBorders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9"/>
              </w:rPr>
              <w:t>**حالة الوثيقة:** مرجع معماري وتشغيلي شامل ومحدث وفق الإطلاقة الإنتاجية المحصنة وميجريشن 005 و006 المطبقتين بنجاح.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bidiVisual/>
      </w:tblPr>
      <w:tblGrid>
        <w:gridCol w:w="9317"/>
      </w:tblGrid>
      <w:tr>
        <w:tc>
          <w:tcPr>
            <w:tcW w:type="dxa" w:w="9317"/>
            <w:shd w:fill="F1F5F9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right w:val="single" w:sz="36" w:space="0" w:color="1E3A8A"/>
              <w:top w:val="none"/>
              <w:left w:val="none"/>
              <w:bottom w:val="none"/>
            </w:tcBorders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9"/>
              </w:rPr>
              <w:t>**مستودع المشروع الرسمي على GitHub:** [Ahmed77khaled/elmasry-academy-lms](https://github.com/Ahmed77khaled/elmasry-academy-lms) (الفرع الرئيسي: `main`)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bidiVisual/>
      </w:tblPr>
      <w:tblGrid>
        <w:gridCol w:w="9317"/>
      </w:tblGrid>
      <w:tr>
        <w:tc>
          <w:tcPr>
            <w:tcW w:type="dxa" w:w="9317"/>
            <w:shd w:fill="F1F5F9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right w:val="single" w:sz="36" w:space="0" w:color="1E3A8A"/>
              <w:top w:val="none"/>
              <w:left w:val="none"/>
              <w:bottom w:val="none"/>
            </w:tcBorders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9"/>
              </w:rPr>
              <w:t>**البيئة المعتمدة:** Supabase PostgreSQL 17 + React 18 + TypeScript + Vite 5 + Tailwind CSS.</w:t>
            </w:r>
          </w:p>
        </w:tc>
      </w:tr>
    </w:tbl>
    <w:p/>
    <w:p>
      <w:pPr>
        <w:pStyle w:val="Heading2"/>
        <w:jc w:val="right"/>
        <w:bidi/>
      </w:pPr>
      <w:r>
        <w:rPr>
          <w:rFonts w:ascii="Arial" w:hAnsi="Arial"/>
          <w:b/>
          <w:color w:val="1E3A8A"/>
          <w:sz w:val="28"/>
        </w:rPr>
        <w:t>📑 فهرس المحتويات الشامل (Table of Contents)</w:t>
      </w:r>
    </w:p>
    <w:tbl>
      <w:tblPr>
        <w:tblW w:type="auto" w:w="0"/>
        <w:jc w:val="center"/>
        <w:tblLook w:firstColumn="1" w:firstRow="1" w:lastColumn="0" w:lastRow="0" w:noHBand="0" w:noVBand="1" w:val="04A0"/>
        <w:bidiVisual/>
      </w:tblPr>
      <w:tblGrid>
        <w:gridCol w:w="3106"/>
        <w:gridCol w:w="3106"/>
        <w:gridCol w:w="3106"/>
      </w:tblGrid>
      <w:tr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1E3A8A"/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القسم</w:t>
            </w:r>
          </w:p>
        </w:tc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1E3A8A"/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عنوان القسم</w:t>
            </w:r>
          </w:p>
        </w:tc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1E3A8A"/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نطاق التغطية والمخرجات التقنية والتشغيلية</w:t>
            </w:r>
          </w:p>
        </w:tc>
      </w:tr>
      <w:tr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8FAFC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**01**</w:t>
            </w:r>
          </w:p>
        </w:tc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8FAFC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**نظرة عامة وهوية المنصة**</w:t>
            </w:r>
          </w:p>
        </w:tc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8FAFC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الرؤية الهندسية، أهداف الأكاديمية، نطاق العمل (إدارة تدريب ودفتر أستاذ مالي)، والمستخدمون المستهدفون.</w:t>
            </w:r>
          </w:p>
        </w:tc>
      </w:tr>
      <w:tr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**02**</w:t>
            </w:r>
          </w:p>
        </w:tc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**المبادئ الهندسية والمعمارية الصارمة**</w:t>
            </w:r>
          </w:p>
        </w:tc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مبدأ SSOT لقاعدة البيانات، سجل مالي غير قابل للتعديل أو الحذف، ترقيم إيصالات تسلسلي، وأقفال ذرية.</w:t>
            </w:r>
          </w:p>
        </w:tc>
      </w:tr>
      <w:tr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8FAFC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**03**</w:t>
            </w:r>
          </w:p>
        </w:tc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8FAFC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**المكدس التقني والبنية التحتية**</w:t>
            </w:r>
          </w:p>
        </w:tc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8FAFC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تفاصيل Frontend (React 18, TS, Vite 5) وBackend (PostgreSQL 17, RLS, PostgREST, Supabase Auth).</w:t>
            </w:r>
          </w:p>
        </w:tc>
      </w:tr>
      <w:tr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**04**</w:t>
            </w:r>
          </w:p>
        </w:tc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**مخطط قاعدة البيانات (8 جداول أساسية)**</w:t>
            </w:r>
          </w:p>
        </w:tc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التوثيق الكامل لجداول (admins, students, courses, cash_boxes, enrollments, payments, expenses, cash_box_transfers).</w:t>
            </w:r>
          </w:p>
        </w:tc>
      </w:tr>
      <w:tr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8FAFC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**05**</w:t>
            </w:r>
          </w:p>
        </w:tc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8FAFC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**تريجرز منع التعديل والحذف المالي**</w:t>
            </w:r>
          </w:p>
        </w:tc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8FAFC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شرح trigger منع الحذف والتعديل prevent_financial_record_mutation وآلية الإلغاء الموثق (Audited Void).</w:t>
            </w:r>
          </w:p>
        </w:tc>
      </w:tr>
      <w:tr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**06**</w:t>
            </w:r>
          </w:p>
        </w:tc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**محرك المعالجة والفيوهات المعتمدة (Views)**</w:t>
            </w:r>
          </w:p>
        </w:tc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توثيق حسابات ومعادلات الفيوهات الـ 4 مع security_invoker = true واستبعاد السجلات الملغاة voided_at IS NULL.</w:t>
            </w:r>
          </w:p>
        </w:tc>
      </w:tr>
      <w:tr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8FAFC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**07**</w:t>
            </w:r>
          </w:p>
        </w:tc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8FAFC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**الدوال الذرية والأقفال التزامنية (RPCs)**</w:t>
            </w:r>
          </w:p>
        </w:tc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8FAFC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كافة دوال النظام المالية والإدارية الـ 8 مع التحقق الإلزامي من صلاحية المدير is_admin() وأقفال FOR UPDATE.</w:t>
            </w:r>
          </w:p>
        </w:tc>
      </w:tr>
      <w:tr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**08**</w:t>
            </w:r>
          </w:p>
        </w:tc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**مصفوفة الأمان وسياسات RLS وPostgREST**</w:t>
            </w:r>
          </w:p>
        </w:tc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سياسات FORCE ROW LEVEL SECURITY الصارمة، قفل PostgREST، وحماية الواجهة والـ CSV من الاختراق.</w:t>
            </w:r>
          </w:p>
        </w:tc>
      </w:tr>
      <w:tr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8FAFC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**09**</w:t>
            </w:r>
          </w:p>
        </w:tc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8FAFC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**الدليل التشغيلي التفصيلي للشاشات**</w:t>
            </w:r>
          </w:p>
        </w:tc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8FAFC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دليل عملي شامل للـ 9 شاشات، فلاتر المدى الزمني، وتذكير واتساب wa.me، وتصدير إكسيل UTF-8 BOM.</w:t>
            </w:r>
          </w:p>
        </w:tc>
      </w:tr>
      <w:tr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**10**</w:t>
            </w:r>
          </w:p>
        </w:tc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**محرك سندات القبض والإيصالات الرسمية**</w:t>
            </w:r>
          </w:p>
        </w:tc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رقم الإيصال الرسمي sequence-backed، نافذة الطباعة النظيفة @media print، وتأكيد السندات عبر واتساب.</w:t>
            </w:r>
          </w:p>
        </w:tc>
      </w:tr>
      <w:tr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8FAFC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**11**</w:t>
            </w:r>
          </w:p>
        </w:tc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8FAFC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**البحث الفوري الشامل والقائمة المتجاوبة**</w:t>
            </w:r>
          </w:p>
        </w:tc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8FAFC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البحث بالاسم ورقم الهاتف ورقم السند REC-XXXXXXXX، وواجهة Obsidian الداكنة المتجاوبة.</w:t>
            </w:r>
          </w:p>
        </w:tc>
      </w:tr>
      <w:tr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**12**</w:t>
            </w:r>
          </w:p>
        </w:tc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**سجل ترحيلات قاعدة البيانات (Migrations)**</w:t>
            </w:r>
          </w:p>
        </w:tc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توثيق كامل لكافة الترحيلات من 001 حتى 005 و006 المحصنة المعتمدة والمطبقة بنجاح على قاعدة الإنتاج.</w:t>
            </w:r>
          </w:p>
        </w:tc>
      </w:tr>
      <w:tr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8FAFC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**13**</w:t>
            </w:r>
          </w:p>
        </w:tc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8FAFC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**الصيانة والنسخ الاحتياطي واستكشاف الأخطاء**</w:t>
            </w:r>
          </w:p>
        </w:tc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8FAFC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خطوات معالجة الأخطاء المالية، سياسة النسخ الاحتياطي pg_dump، والتعامل مع الفجوات المحاسبية.</w:t>
            </w:r>
          </w:p>
        </w:tc>
      </w:tr>
      <w:tr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**14**</w:t>
            </w:r>
          </w:p>
        </w:tc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**إرشادات النشر والاستضافة السحابية**</w:t>
            </w:r>
          </w:p>
        </w:tc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إعدادات Vercel / Netlify، متغيرات البيئة، وضوابط أمان مفاتيح API وعزل مفتاح service_role.</w:t>
            </w:r>
          </w:p>
        </w:tc>
      </w:tr>
    </w:tbl>
    <w:p/>
    <w:p>
      <w:pPr>
        <w:pStyle w:val="Heading2"/>
        <w:jc w:val="right"/>
        <w:bidi/>
      </w:pPr>
      <w:r>
        <w:rPr>
          <w:rFonts w:ascii="Arial" w:hAnsi="Arial"/>
          <w:b/>
          <w:color w:val="1E3A8A"/>
          <w:sz w:val="28"/>
        </w:rPr>
        <w:t>1. نظرة عامة وهوية المنصة (Platform Overview)</w:t>
      </w:r>
    </w:p>
    <w:p>
      <w:pPr>
        <w:jc w:val="right"/>
        <w:bidi/>
      </w:pPr>
      <w:r>
        <w:rPr>
          <w:rFonts w:ascii="Arial" w:hAnsi="Arial"/>
          <w:color w:val="334155"/>
          <w:sz w:val="20"/>
        </w:rPr>
        <w:t>منصة **«أكاديمية المصري — نظام إدارة التدريب والمالية (TrainerPro)»** هي بنية برمجية وسحابية متكاملة شُيدت خصيصاً لإدارة عمليات التدريب التقني الاحترافي في مجالات: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هندسة النظم والبنية التحتية (System Administration &amp; Infrastructure).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شبكات المؤسسات وهندسة السيرفرات (Enterprise Networks &amp; Servers).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حلول الحوسبة السحابية ومراكز البيانات (Cloud Computing &amp; Data Centers).</w:t>
      </w:r>
    </w:p>
    <w:p>
      <w:pPr>
        <w:pStyle w:val="Heading3"/>
        <w:jc w:val="right"/>
        <w:bidi/>
      </w:pPr>
      <w:r>
        <w:rPr>
          <w:rFonts w:ascii="Arial" w:hAnsi="Arial"/>
          <w:b/>
          <w:color w:val="0F172A"/>
          <w:sz w:val="23"/>
        </w:rPr>
        <w:t>🎯 الأهداف التشغيلية للمنصة:</w:t>
      </w:r>
    </w:p>
    <w:p>
      <w:pPr>
        <w:jc w:val="right"/>
        <w:bidi/>
      </w:pPr>
      <w:r>
        <w:rPr>
          <w:rFonts w:ascii="Arial" w:hAnsi="Arial"/>
          <w:color w:val="334155"/>
          <w:sz w:val="20"/>
        </w:rPr>
        <w:t>1. **الرقابة المحاسبية الدقيقة:** تحويل الدورة المالية لأكاديمية المصري إلى دفتر أستاذ رقمي موثق ومقفل يمنع الأخطاء البشرية والتعديل بأثر رجعي.</w:t>
      </w:r>
    </w:p>
    <w:p>
      <w:pPr>
        <w:jc w:val="right"/>
        <w:bidi/>
      </w:pPr>
      <w:r>
        <w:rPr>
          <w:rFonts w:ascii="Arial" w:hAnsi="Arial"/>
          <w:color w:val="334155"/>
          <w:sz w:val="20"/>
        </w:rPr>
        <w:t>2. **إدارة دورة حياة المتدرب (End-to-End Trainee Lifecycle):** من التسجيل الأولي، وتخصيص المقاعد، ومتابعة سداد الأقساط عبر إشعارات واتساب الفورية، وحتى إتمام التدريب.</w:t>
      </w:r>
    </w:p>
    <w:p>
      <w:pPr>
        <w:jc w:val="right"/>
        <w:bidi/>
      </w:pPr>
      <w:r>
        <w:rPr>
          <w:rFonts w:ascii="Arial" w:hAnsi="Arial"/>
          <w:color w:val="334155"/>
          <w:sz w:val="20"/>
        </w:rPr>
        <w:t>3. **انضباط السعة الاستيعابية للمقاعد (Hard Capacity Enforcement):** منع تسجيل أي متدرب إضافي فوق السعة القصوى للكورس على مستوى محرك قاعدة البيانات مباشرة.</w:t>
      </w:r>
    </w:p>
    <w:p>
      <w:pPr>
        <w:jc w:val="right"/>
        <w:bidi/>
      </w:pPr>
      <w:r>
        <w:rPr>
          <w:rFonts w:ascii="Arial" w:hAnsi="Arial"/>
          <w:color w:val="334155"/>
          <w:sz w:val="20"/>
        </w:rPr>
        <w:t>4. **الشفافية الرقابية وإيصالات الدفع الرسمية:** إصدار رقم إيصال متزايد وفريد من قاعدة البيانات (REC-XXXXXXXX) لكل دفعة مسجلة، مع طباعة إيصال رسمي معتمد.</w:t>
      </w:r>
    </w:p>
    <w:p>
      <w:pPr>
        <w:pStyle w:val="Heading2"/>
        <w:jc w:val="right"/>
        <w:bidi/>
      </w:pPr>
      <w:r>
        <w:rPr>
          <w:rFonts w:ascii="Arial" w:hAnsi="Arial"/>
          <w:b/>
          <w:color w:val="1E3A8A"/>
          <w:sz w:val="28"/>
        </w:rPr>
        <w:t>2. المبادئ الهندسية الصارمة (Core Architectural Principles)</w:t>
      </w:r>
    </w:p>
    <w:tbl>
      <w:tblPr>
        <w:tblW w:type="auto" w:w="0"/>
        <w:jc w:val="center"/>
        <w:tblLook w:firstColumn="1" w:firstRow="1" w:lastColumn="0" w:lastRow="0" w:noHBand="0" w:noVBand="1" w:val="04A0"/>
        <w:bidiVisual/>
      </w:tblPr>
      <w:tblGrid>
        <w:gridCol w:w="9317"/>
      </w:tblGrid>
      <w:tr>
        <w:tc>
          <w:tcPr>
            <w:tcW w:type="dxa" w:w="9317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E2E8F0"/>
                <w:sz w:val="17"/>
              </w:rPr>
              <w:t>flowchart TD</w:t>
              <w:br/>
              <w:t xml:space="preserve">    DB[(PostgreSQL Database</w:t>
              <w:br/>
              <w:t>Single Source of Truth)]</w:t>
              <w:br/>
              <w:t xml:space="preserve">    Trigger[Financial Immutability Triggers</w:t>
              <w:br/>
              <w:t>Block DELETE / Block UPDATE]</w:t>
              <w:br/>
              <w:t xml:space="preserve">    RPC[Atomic RPC Functions</w:t>
              <w:br/>
              <w:t>Explicit Row Locks FOR UPDATE]</w:t>
              <w:br/>
              <w:t xml:space="preserve">    Seq[payment_receipt_number_seq</w:t>
              <w:br/>
              <w:t>Unique Increasing REC-XXXXXXXX]</w:t>
              <w:br/>
              <w:t xml:space="preserve">    Views[Calculated Views</w:t>
              <w:br/>
              <w:t>security_invoker = true]</w:t>
              <w:br/>
              <w:t xml:space="preserve">    UI[React 18 Frontend</w:t>
              <w:br/>
              <w:t>RTL-First Responsive Drawer]</w:t>
              <w:br/>
              <w:br/>
              <w:t xml:space="preserve">    DB --&gt; Trigger</w:t>
              <w:br/>
              <w:t xml:space="preserve">    DB --&gt; RPC</w:t>
              <w:br/>
              <w:t xml:space="preserve">    DB --&gt; Seq</w:t>
              <w:br/>
              <w:t xml:space="preserve">    DB --&gt; Views</w:t>
              <w:br/>
              <w:t xml:space="preserve">    Views --&gt; UI</w:t>
              <w:br/>
              <w:t xml:space="preserve">    UI --&gt;|All Ledger Writes via RPC| RPC</w:t>
            </w:r>
          </w:p>
        </w:tc>
      </w:tr>
    </w:tbl>
    <w:p/>
    <w:p>
      <w:pPr>
        <w:jc w:val="right"/>
        <w:bidi/>
      </w:pPr>
      <w:r>
        <w:rPr>
          <w:rFonts w:ascii="Arial" w:hAnsi="Arial"/>
          <w:color w:val="334155"/>
          <w:sz w:val="20"/>
        </w:rPr>
        <w:t>1. **قاعدة البيانات كالمصدر الوحيد للحقيقة (Database-Driven SSOT):**</w:t>
      </w:r>
    </w:p>
    <w:p>
      <w:pPr>
        <w:jc w:val="right"/>
        <w:bidi/>
      </w:pPr>
      <w:r>
        <w:rPr>
          <w:rFonts w:ascii="Arial" w:hAnsi="Arial"/>
          <w:color w:val="334155"/>
          <w:sz w:val="20"/>
        </w:rPr>
        <w:t>حظر حساب أي أرصدة مالية أو سعة مقاعد أو متبقي أقساط داخل كود الواجهة. الأرصدة المالية الأساسية تُحسب حصرياً داخل PostgreSQL Views مع استبعاد السجلات الملغاة.</w:t>
      </w:r>
    </w:p>
    <w:p>
      <w:pPr>
        <w:jc w:val="right"/>
        <w:bidi/>
      </w:pPr>
      <w:r>
        <w:rPr>
          <w:rFonts w:ascii="Arial" w:hAnsi="Arial"/>
          <w:color w:val="334155"/>
          <w:sz w:val="20"/>
        </w:rPr>
        <w:t>2. **سجل مالي ثابت غير قابل للتلاعب (Immutable Financial Ledger):**</w:t>
      </w:r>
    </w:p>
    <w:p>
      <w:pPr>
        <w:jc w:val="right"/>
        <w:bidi/>
      </w:pPr>
      <w:r>
        <w:rPr>
          <w:rFonts w:ascii="Arial" w:hAnsi="Arial"/>
          <w:color w:val="334155"/>
          <w:sz w:val="20"/>
        </w:rPr>
        <w:t>حظر عمليات الحذف نهائياً (Hard DELETE) أو التعديل المالي. الإلغاء يتم فقط عبر دالة الإلغاء الموثقة مع تسجيل السبب الإلزامي وهوية المدير المنفّذ ووقت الإلغاء.</w:t>
      </w:r>
    </w:p>
    <w:p>
      <w:pPr>
        <w:jc w:val="right"/>
        <w:bidi/>
      </w:pPr>
      <w:r>
        <w:rPr>
          <w:rFonts w:ascii="Arial" w:hAnsi="Arial"/>
          <w:color w:val="334155"/>
          <w:sz w:val="20"/>
        </w:rPr>
        <w:t>3. **أرقام سندات متسلسلة تلقائية (Sequential Database Receipts):**</w:t>
      </w:r>
    </w:p>
    <w:p>
      <w:pPr>
        <w:jc w:val="right"/>
        <w:bidi/>
      </w:pPr>
      <w:r>
        <w:rPr>
          <w:rFonts w:ascii="Arial" w:hAnsi="Arial"/>
          <w:color w:val="334155"/>
          <w:sz w:val="20"/>
        </w:rPr>
        <w:t>توليد `receipt_number` الفريد والمتزايد تلقائياً عبر `payment_receipt_number_seq` بصيغة `REC-00000001` بدون تدخل يدوي.</w:t>
      </w:r>
    </w:p>
    <w:p>
      <w:pPr>
        <w:jc w:val="right"/>
        <w:bidi/>
      </w:pPr>
      <w:r>
        <w:rPr>
          <w:rFonts w:ascii="Arial" w:hAnsi="Arial"/>
          <w:color w:val="334155"/>
          <w:sz w:val="20"/>
        </w:rPr>
        <w:t>4. **أقفال تزامنية محكمة وترتيب منع التعارض (Deadlock Prevention):**</w:t>
      </w:r>
    </w:p>
    <w:p>
      <w:pPr>
        <w:jc w:val="right"/>
        <w:bidi/>
      </w:pPr>
      <w:r>
        <w:rPr>
          <w:rFonts w:ascii="Arial" w:hAnsi="Arial"/>
          <w:color w:val="334155"/>
          <w:sz w:val="20"/>
        </w:rPr>
        <w:t>تقفل دوال التحويل الخزنتين المعنيتين بترتيب تصاعدي محدد لمعرفاتهما (`ORDER BY cash_box_id FOR UPDATE`) لمنع تعارض الأقفال المتزامنة.</w:t>
      </w:r>
    </w:p>
    <w:p>
      <w:pPr>
        <w:jc w:val="right"/>
        <w:bidi/>
      </w:pPr>
      <w:r>
        <w:rPr>
          <w:rFonts w:ascii="Arial" w:hAnsi="Arial"/>
          <w:color w:val="334155"/>
          <w:sz w:val="20"/>
        </w:rPr>
        <w:t>5. **قفل المقاعد وضبط السعة الاستيعابية:**</w:t>
      </w:r>
    </w:p>
    <w:p>
      <w:pPr>
        <w:jc w:val="right"/>
        <w:bidi/>
      </w:pPr>
      <w:r>
        <w:rPr>
          <w:rFonts w:ascii="Arial" w:hAnsi="Arial"/>
          <w:color w:val="334155"/>
          <w:sz w:val="20"/>
        </w:rPr>
        <w:t>تسجيل المتدربين أو إعادة تفعيل الاشتراكات المنسحبة يمر حصرياً عبر دوال تقفل صف الكورس وتفحص المقاعد الشاغرة قبل اعتماد الحركة.</w:t>
      </w:r>
    </w:p>
    <w:p>
      <w:pPr>
        <w:jc w:val="right"/>
        <w:bidi/>
      </w:pPr>
      <w:r>
        <w:rPr>
          <w:rFonts w:ascii="Arial" w:hAnsi="Arial"/>
          <w:color w:val="334155"/>
          <w:sz w:val="20"/>
        </w:rPr>
        <w:t>6. **لغة تجربة مستخدم مصرية أصيلة (Human-Centric Microcopy):**</w:t>
      </w:r>
    </w:p>
    <w:p>
      <w:pPr>
        <w:jc w:val="right"/>
        <w:bidi/>
      </w:pPr>
      <w:r>
        <w:rPr>
          <w:rFonts w:ascii="Arial" w:hAnsi="Arial"/>
          <w:color w:val="334155"/>
          <w:sz w:val="20"/>
        </w:rPr>
        <w:t>اعتماد مصطلحات حية وواضحة لموظفي الأكاديمية والطلاب («خالص السداد»، «سداد جزئي»، «غير مدفوع»، «سداد زيادة») مع تنسيق الأرقام بالجنيه المصري (`ج.م`).</w:t>
      </w:r>
    </w:p>
    <w:p>
      <w:pPr>
        <w:pStyle w:val="Heading2"/>
        <w:jc w:val="right"/>
        <w:bidi/>
      </w:pPr>
      <w:r>
        <w:rPr>
          <w:rFonts w:ascii="Arial" w:hAnsi="Arial"/>
          <w:b/>
          <w:color w:val="1E3A8A"/>
          <w:sz w:val="28"/>
        </w:rPr>
        <w:t>3. المكدس التقني والبنية التحتية (Tech Stack)</w:t>
      </w:r>
    </w:p>
    <w:tbl>
      <w:tblPr>
        <w:tblW w:type="auto" w:w="0"/>
        <w:jc w:val="center"/>
        <w:tblLook w:firstColumn="1" w:firstRow="1" w:lastColumn="0" w:lastRow="0" w:noHBand="0" w:noVBand="1" w:val="04A0"/>
        <w:bidiVisual/>
      </w:tblPr>
      <w:tblGrid>
        <w:gridCol w:w="3106"/>
        <w:gridCol w:w="3106"/>
        <w:gridCol w:w="3106"/>
      </w:tblGrid>
      <w:tr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1E3A8A"/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الطبقة البرمجية</w:t>
            </w:r>
          </w:p>
        </w:tc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1E3A8A"/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التقنية / الأداة</w:t>
            </w:r>
          </w:p>
        </w:tc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1E3A8A"/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الدور والوظيفة في المشروع</w:t>
            </w:r>
          </w:p>
        </w:tc>
      </w:tr>
      <w:tr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8FAFC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**قاعدة البيانات (Database)**</w:t>
            </w:r>
          </w:p>
        </w:tc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8FAFC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PostgreSQL 17 (Supabase Cloud)</w:t>
            </w:r>
          </w:p>
        </w:tc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8FAFC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محرك البيانات المركزي، تنفيذ الـ Views، الـ Triggers، والـ Sequences والـ RPCs.</w:t>
            </w:r>
          </w:p>
        </w:tc>
      </w:tr>
      <w:tr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**الأمان والمصادقة (Auth &amp; Security)**</w:t>
            </w:r>
          </w:p>
        </w:tc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Supabase Auth + PostgreSQL RLS</w:t>
            </w:r>
          </w:p>
        </w:tc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إدارة جلسات المديرين، حظر وصول الـ anon نهائياً، وفرض قيود is_admin() الصارمة.</w:t>
            </w:r>
          </w:p>
        </w:tc>
      </w:tr>
      <w:tr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8FAFC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**الواجهة الأمامية (Frontend)**</w:t>
            </w:r>
          </w:p>
        </w:tc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8FAFC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React 18 + TypeScript + Vite 5</w:t>
            </w:r>
          </w:p>
        </w:tc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8FAFC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تطبيق SPA فائق السرعة، خلو كامل من أخطاء الأنواع (Zero Type Errors).</w:t>
            </w:r>
          </w:p>
        </w:tc>
      </w:tr>
      <w:tr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**التصميم والواجهات (Styling &amp; Icons)**</w:t>
            </w:r>
          </w:p>
        </w:tc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Tailwind CSS + Lucide React</w:t>
            </w:r>
          </w:p>
        </w:tc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تصميم داكن عصري (Dark Slate/Obsidian) مريح للعين، متوافق 100% مع RTL العربي.</w:t>
            </w:r>
          </w:p>
        </w:tc>
      </w:tr>
      <w:tr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8FAFC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**محرك التقارير (Reporting Engine)**</w:t>
            </w:r>
          </w:p>
        </w:tc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8FAFC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Universal CSV Export with UTF-8 BOM</w:t>
            </w:r>
          </w:p>
        </w:tc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8FAFC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تصدير تقارير محاسبية فورية تدعم اللغة العربية في Microsoft Excel ومحصنة من Formula Injection.</w:t>
            </w:r>
          </w:p>
        </w:tc>
      </w:tr>
      <w:tr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**محرك التواصل (Communications)**</w:t>
            </w:r>
          </w:p>
        </w:tc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WhatsApp Web Integration (wa.me)</w:t>
            </w:r>
          </w:p>
        </w:tc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روابط تذكير ومتابعة فورية للمتدربين بالأقساط المتبقية وتأكيدات السداد بنقرة واحدة.</w:t>
            </w:r>
          </w:p>
        </w:tc>
      </w:tr>
    </w:tbl>
    <w:p/>
    <w:p>
      <w:pPr>
        <w:pStyle w:val="Heading2"/>
        <w:jc w:val="right"/>
        <w:bidi/>
      </w:pPr>
      <w:r>
        <w:rPr>
          <w:rFonts w:ascii="Arial" w:hAnsi="Arial"/>
          <w:b/>
          <w:color w:val="1E3A8A"/>
          <w:sz w:val="28"/>
        </w:rPr>
        <w:t>4. مخطط قاعدة البيانات والجداول الأساسية (8 جداول معتمدة)</w:t>
      </w:r>
    </w:p>
    <w:p>
      <w:pPr>
        <w:pStyle w:val="Heading3"/>
        <w:jc w:val="right"/>
        <w:bidi/>
      </w:pPr>
      <w:r>
        <w:rPr>
          <w:rFonts w:ascii="Arial" w:hAnsi="Arial"/>
          <w:b/>
          <w:color w:val="0F172A"/>
          <w:sz w:val="23"/>
        </w:rPr>
        <w:t>1. جدول مسؤولي النظام (`admins`):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`admin_id uuid PRIMARY KEY DEFAULT gen_random_uuid()`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`auth_user_id uuid NOT NULL UNIQUE REFERENCES auth.users(id) ON DELETE CASCADE`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`role varchar NOT NULL DEFAULT 'instructor'`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`created_at timestamptz DEFAULT now()`</w:t>
      </w:r>
    </w:p>
    <w:p>
      <w:pPr>
        <w:pStyle w:val="Heading3"/>
        <w:jc w:val="right"/>
        <w:bidi/>
      </w:pPr>
      <w:r>
        <w:rPr>
          <w:rFonts w:ascii="Arial" w:hAnsi="Arial"/>
          <w:b/>
          <w:color w:val="0F172A"/>
          <w:sz w:val="23"/>
        </w:rPr>
        <w:t>2. جدول الطلاب والمتدربين (`students`):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`student_id uuid PRIMARY KEY DEFAULT gen_random_uuid()`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`name varchar NOT NULL`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`phone varchar NULLABLE`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`email varchar NULLABLE`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`employment_status varchar CHECK (employment_status IN ('Employed', 'Unemployed', 'Student', 'Freelancer'))`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`grad_status varchar CHECK (grad_status IN ('Graduate', 'Undergrad'))`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`grad_college varchar NULLABLE`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`previous_courses text NULLABLE`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`notes text NULLABLE`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`created_at timestamptz DEFAULT now()`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`updated_at timestamptz DEFAULT now()`</w:t>
      </w:r>
    </w:p>
    <w:p>
      <w:pPr>
        <w:pStyle w:val="Heading3"/>
        <w:jc w:val="right"/>
        <w:bidi/>
      </w:pPr>
      <w:r>
        <w:rPr>
          <w:rFonts w:ascii="Arial" w:hAnsi="Arial"/>
          <w:b/>
          <w:color w:val="0F172A"/>
          <w:sz w:val="23"/>
        </w:rPr>
        <w:t>3. جدول الدورات التدريبية (`courses`):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`course_id uuid PRIMARY KEY DEFAULT gen_random_uuid()`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`course_name varchar NOT NULL`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`description text NULLABLE`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`level varchar CHECK (level IN ('Beginner', 'Intermediate', 'Advanced'))`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`duration_weeks integer NULLABLE`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`prerequisite_courses text NULLABLE` (الاسم المعياري الحقيقي)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`start_date date NULLABLE`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`end_date date NULLABLE`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`max_students integer NULLABLE` (السعة القصوى للمقاعد)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`default_cost numeric(12,2) NULLABLE`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`availability_status varchar DEFAULT 'Upcoming' CHECK (availability_status IN ('Upcoming', 'Active', 'Closed'))`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`link_whatsapp text NULLABLE` (جروب واتساب الدفعة)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`link_tasks text NULLABLE` (منصة تسليم المهام)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`link_drive text NULLABLE` (جوجل درايف للماتريال)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`link_sources text NULLABLE` (المصادر والمذكرات)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`created_at timestamptz DEFAULT now()`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`updated_at timestamptz DEFAULT now()`</w:t>
      </w:r>
    </w:p>
    <w:p>
      <w:pPr>
        <w:pStyle w:val="Heading3"/>
        <w:jc w:val="right"/>
        <w:bidi/>
      </w:pPr>
      <w:r>
        <w:rPr>
          <w:rFonts w:ascii="Arial" w:hAnsi="Arial"/>
          <w:b/>
          <w:color w:val="0F172A"/>
          <w:sz w:val="23"/>
        </w:rPr>
        <w:t>4. جدول الخزن وصناديق النقدية (`cash_boxes`):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`cash_box_id uuid PRIMARY KEY DEFAULT gen_random_uuid()`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`name varchar NOT NULL`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`type varchar DEFAULT 'Main'` (كاش، فودافون كاش، إنستاباي، بنك، عهدة)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`owner varchar NULLABLE`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`opening_balance numeric(12,2) NOT NULL DEFAULT 0.00`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`is_active boolean NOT NULL DEFAULT true`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`notes text NULLABLE`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`created_at timestamptz DEFAULT now()`</w:t>
      </w:r>
    </w:p>
    <w:p>
      <w:pPr>
        <w:pStyle w:val="Heading3"/>
        <w:jc w:val="right"/>
        <w:bidi/>
      </w:pPr>
      <w:r>
        <w:rPr>
          <w:rFonts w:ascii="Arial" w:hAnsi="Arial"/>
          <w:b/>
          <w:color w:val="0F172A"/>
          <w:sz w:val="23"/>
        </w:rPr>
        <w:t>5. جدول الاشتراكات المركزي (`enrollments`):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`enrollment_id uuid PRIMARY KEY DEFAULT gen_random_uuid()`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`student_id uuid NOT NULL REFERENCES students(student_id) ON DELETE RESTRICT`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`course_id uuid NOT NULL REFERENCES courses(course_id) ON DELETE RESTRICT`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`agreed_cost numeric(12,2) NOT NULL` (المبلغ المتفق عليه للمتدرب)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`status varchar DEFAULT 'Active' CHECK (status IN ('Active', 'Completed', 'Dropped'))`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`enrolled_at timestamptz DEFAULT now()`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`updated_at timestamptz DEFAULT now()`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*قيد فريد:* `UNIQUE(student_id, course_id)` يمنع تسجيل الطالب مرتين في نفس الكورس.</w:t>
      </w:r>
    </w:p>
    <w:p>
      <w:pPr>
        <w:pStyle w:val="Heading3"/>
        <w:jc w:val="right"/>
        <w:bidi/>
      </w:pPr>
      <w:r>
        <w:rPr>
          <w:rFonts w:ascii="Arial" w:hAnsi="Arial"/>
          <w:b/>
          <w:color w:val="0F172A"/>
          <w:sz w:val="23"/>
        </w:rPr>
        <w:t>6. جدول الدفعات والمقبوضات (`payments`):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`payment_id uuid PRIMARY KEY DEFAULT gen_random_uuid()`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`receipt_number bigint NOT NULL UNIQUE DEFAULT nextval('payment_receipt_number_seq')`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`enrollment_id uuid NOT NULL REFERENCES enrollments(enrollment_id) ON DELETE RESTRICT`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`cash_box_id uuid NOT NULL REFERENCES cash_boxes(cash_box_id) ON DELETE RESTRICT`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`amount numeric(12,2) NOT NULL CHECK (amount &gt; 0)`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`payment_date date NOT NULL DEFAULT CURRENT_DATE`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`method varchar NOT NULL DEFAULT 'Cash'` (الاسم المعياري الحقيقي)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`receipt_ref varchar NULLABLE` (مرجع التحويل البنكي أو فودافون كاش)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`notes text NULLABLE`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`added_by uuid REFERENCES auth.users(id)` (المسؤول الذي سجل الدفعة)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`voided_at timestamptz NULLABLE` (تاريخ ووقت الإلغاء)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`voided_by uuid REFERENCES auth.users(id)` (المسؤول الذي ألغى السند)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`void_reason text NULLABLE` (سبب الإلغاء الإلزامي، لا يقل عن 5 أحرف)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`created_at timestamptz DEFAULT now()`</w:t>
      </w:r>
    </w:p>
    <w:p>
      <w:pPr>
        <w:pStyle w:val="Heading3"/>
        <w:jc w:val="right"/>
        <w:bidi/>
      </w:pPr>
      <w:r>
        <w:rPr>
          <w:rFonts w:ascii="Arial" w:hAnsi="Arial"/>
          <w:b/>
          <w:color w:val="0F172A"/>
          <w:sz w:val="23"/>
        </w:rPr>
        <w:t>7. جدول المصروفات التشغيلية (`expenses`):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`expense_id uuid PRIMARY KEY DEFAULT gen_random_uuid()`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`cash_box_id uuid NOT NULL REFERENCES cash_boxes(cash_box_id) ON DELETE RESTRICT`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`course_id uuid NULLABLE REFERENCES courses(course_id) ON DELETE SET NULL`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`amount numeric(12,2) NOT NULL CHECK (amount &gt; 0)`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`category varchar DEFAULT 'Other'` (إيجار، مرتبات، بوفيه وأدوات، أجهزة، إعلانات، كهرباء وإنترنت، أخرى)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`description text NULLABLE`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`expense_date date NOT NULL DEFAULT CURRENT_DATE`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`notes text NULLABLE`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`added_by uuid REFERENCES auth.users(id)` (المسؤول الذي سجل المصروف)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`voided_at timestamptz NULLABLE` (تاريخ ووقت الإلغاء)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`voided_by uuid REFERENCES auth.users(id)` (المسؤول الذي ألغى السند)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`void_reason text NULLABLE` (سبب الإلغاء الإلزامي)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`created_at timestamptz DEFAULT now()`</w:t>
      </w:r>
    </w:p>
    <w:p>
      <w:pPr>
        <w:pStyle w:val="Heading3"/>
        <w:jc w:val="right"/>
        <w:bidi/>
      </w:pPr>
      <w:r>
        <w:rPr>
          <w:rFonts w:ascii="Arial" w:hAnsi="Arial"/>
          <w:b/>
          <w:color w:val="0F172A"/>
          <w:sz w:val="23"/>
        </w:rPr>
        <w:t>8. جدول التحويلات بين الخزن (`cash_box_transfers`):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`transfer_id uuid PRIMARY KEY DEFAULT gen_random_uuid()`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`from_box_id uuid NOT NULL REFERENCES cash_boxes(cash_box_id) ON DELETE RESTRICT`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`to_box_id uuid NOT NULL REFERENCES cash_boxes(cash_box_id) ON DELETE RESTRICT`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`amount numeric(12,2) NOT NULL CHECK (amount &gt; 0)`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`transfer_date date NOT NULL DEFAULT CURRENT_DATE`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`added_by uuid REFERENCES auth.users(id)`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`notes text NULLABLE`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`created_at timestamptz DEFAULT now()`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*قيد فحص:* `CHECK (from_box_id &lt;&gt; to_box_id)` يمنع التحويل من الخزينة إلى نفسها.</w:t>
      </w:r>
    </w:p>
    <w:p>
      <w:pPr>
        <w:pStyle w:val="Heading2"/>
        <w:jc w:val="right"/>
        <w:bidi/>
      </w:pPr>
      <w:r>
        <w:rPr>
          <w:rFonts w:ascii="Arial" w:hAnsi="Arial"/>
          <w:b/>
          <w:color w:val="1E3A8A"/>
          <w:sz w:val="28"/>
        </w:rPr>
        <w:t>5. تريجرز منع التعديل والحذف المالي (Immutability Engine)</w:t>
      </w:r>
    </w:p>
    <w:p>
      <w:pPr>
        <w:jc w:val="right"/>
        <w:bidi/>
      </w:pPr>
      <w:r>
        <w:rPr>
          <w:rFonts w:ascii="Arial" w:hAnsi="Arial"/>
          <w:color w:val="334155"/>
          <w:sz w:val="20"/>
        </w:rPr>
        <w:t>تطبيق تريجر `prevent_financial_record_mutation()` الإلزامي على جدولي `payments` و `expenses`: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**حظر الحذف نهائياً (Block DELETE):** محاولة تنفيذ أي أمر `DELETE` تفشل فورياً مع إلقاء استثناء:</w:t>
      </w:r>
    </w:p>
    <w:p>
      <w:pPr>
        <w:jc w:val="right"/>
        <w:bidi/>
      </w:pPr>
      <w:r>
        <w:rPr>
          <w:rFonts w:ascii="Arial" w:hAnsi="Arial"/>
          <w:color w:val="334155"/>
          <w:sz w:val="20"/>
        </w:rPr>
        <w:t>`'Financial records cannot be deleted; use the audited void operation.'`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**حظر تعديل البيانات المالية (Block UPDATE on Core Columns):** يمنع تعديل أي حقل من حقول السند (المبلغ، التاريخ، الخزينة، الكورس، الطالب).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**السماح بالانتقال الوحيد للإلغاء الموثق:** العملية الوحيدة المسموح بها هي الانتقال من `voided_at IS NULL` إلى `voided_at IS NOT NULL` شريطة وجود `voided_by` وسبب إلغاء لا يقل عن 5 أحرف. السند الملغى يقفل تماماً ولا يقبل أي تعديل لاحق.</w:t>
      </w:r>
    </w:p>
    <w:p>
      <w:pPr>
        <w:pStyle w:val="Heading2"/>
        <w:jc w:val="right"/>
        <w:bidi/>
      </w:pPr>
      <w:r>
        <w:rPr>
          <w:rFonts w:ascii="Arial" w:hAnsi="Arial"/>
          <w:b/>
          <w:color w:val="1E3A8A"/>
          <w:sz w:val="28"/>
        </w:rPr>
        <w:t>6. محرك المعالجة والفيوهات المعتمدة (PostgreSQL Views)</w:t>
      </w:r>
    </w:p>
    <w:p>
      <w:pPr>
        <w:jc w:val="right"/>
        <w:bidi/>
      </w:pPr>
      <w:r>
        <w:rPr>
          <w:rFonts w:ascii="Arial" w:hAnsi="Arial"/>
          <w:color w:val="334155"/>
          <w:sz w:val="20"/>
        </w:rPr>
        <w:t>كافة العمليات الحسابية للأرصدة والموازين تتم لحظياً داخل قاعدة البيانات مع تفعيل `security_invoker = true` واستبعاد السجلات الملغاة:</w:t>
      </w:r>
    </w:p>
    <w:p>
      <w:pPr>
        <w:pStyle w:val="Heading3"/>
        <w:jc w:val="right"/>
        <w:bidi/>
      </w:pPr>
      <w:r>
        <w:rPr>
          <w:rFonts w:ascii="Arial" w:hAnsi="Arial"/>
          <w:b/>
          <w:color w:val="0F172A"/>
          <w:sz w:val="23"/>
        </w:rPr>
        <w:t>1. فيو أرصدة الاشتراكات (`enrollment_balances`):</w:t>
      </w:r>
    </w:p>
    <w:tbl>
      <w:tblPr>
        <w:tblW w:type="auto" w:w="0"/>
        <w:jc w:val="center"/>
        <w:tblLook w:firstColumn="1" w:firstRow="1" w:lastColumn="0" w:lastRow="0" w:noHBand="0" w:noVBand="1" w:val="04A0"/>
        <w:bidiVisual/>
      </w:tblPr>
      <w:tblGrid>
        <w:gridCol w:w="9317"/>
      </w:tblGrid>
      <w:tr>
        <w:tc>
          <w:tcPr>
            <w:tcW w:type="dxa" w:w="9317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E2E8F0"/>
                <w:sz w:val="17"/>
              </w:rPr>
              <w:t>CREATE OR REPLACE VIEW public.enrollment_balances</w:t>
              <w:br/>
              <w:t>WITH (security_invoker = true) AS</w:t>
              <w:br/>
              <w:t>SELECT</w:t>
              <w:br/>
              <w:t xml:space="preserve">  e.enrollment_id, e.student_id, s.name AS student_name, e.course_id, c.course_name,</w:t>
              <w:br/>
              <w:t xml:space="preserve">  e.agreed_cost, e.status AS enrollment_status, e.enrolled_at,</w:t>
              <w:br/>
              <w:t xml:space="preserve">  COALESCE(p_totals.total_paid, 0::numeric) AS total_paid,</w:t>
              <w:br/>
              <w:t xml:space="preserve">  e.agreed_cost - COALESCE(p_totals.total_paid, 0::numeric) AS remaining_balance,</w:t>
              <w:br/>
              <w:t xml:space="preserve">  CASE</w:t>
              <w:br/>
              <w:t xml:space="preserve">    WHEN (e.agreed_cost - COALESCE(p_totals.total_paid, 0::numeric)) = 0 AND COALESCE(p_totals.total_paid, 0::numeric) &gt; 0 THEN 'Paid'</w:t>
              <w:br/>
              <w:t xml:space="preserve">    WHEN (e.agreed_cost - COALESCE(p_totals.total_paid, 0::numeric)) &lt; 0 THEN 'Overpaid'</w:t>
              <w:br/>
              <w:t xml:space="preserve">    WHEN COALESCE(p_totals.total_paid, 0::numeric) = 0 THEN 'Unpaid'</w:t>
              <w:br/>
              <w:t xml:space="preserve">    ELSE 'Partial'</w:t>
              <w:br/>
              <w:t xml:space="preserve">  END AS payment_status</w:t>
              <w:br/>
              <w:t>FROM public.enrollments AS e</w:t>
              <w:br/>
              <w:t>JOIN public.students AS s ON s.student_id = e.student_id</w:t>
              <w:br/>
              <w:t>JOIN public.courses AS c ON c.course_id = e.course_id</w:t>
              <w:br/>
              <w:t>LEFT JOIN (</w:t>
              <w:br/>
              <w:t xml:space="preserve">  SELECT enrollment_id, sum(amount) AS total_paid</w:t>
              <w:br/>
              <w:t xml:space="preserve">  FROM public.payments</w:t>
              <w:br/>
              <w:t xml:space="preserve">  WHERE voided_at IS NULL</w:t>
              <w:br/>
              <w:t xml:space="preserve">  GROUP BY enrollment_id</w:t>
              <w:br/>
              <w:t>) AS p_totals ON p_totals.enrollment_id = e.enrollment_id;</w:t>
            </w:r>
          </w:p>
        </w:tc>
      </w:tr>
    </w:tbl>
    <w:p/>
    <w:p>
      <w:pPr>
        <w:pStyle w:val="Heading3"/>
        <w:jc w:val="right"/>
        <w:bidi/>
      </w:pPr>
      <w:r>
        <w:rPr>
          <w:rFonts w:ascii="Arial" w:hAnsi="Arial"/>
          <w:b/>
          <w:color w:val="0F172A"/>
          <w:sz w:val="23"/>
        </w:rPr>
        <w:t>2. فيو أرصدة الخزن وصناديق المال (`cash_box_balances`):</w:t>
      </w:r>
    </w:p>
    <w:p>
      <w:pPr>
        <w:jc w:val="right"/>
        <w:bidi/>
      </w:pPr>
      <w:r>
        <w:rPr>
          <w:rFonts w:ascii="Arial" w:hAnsi="Arial"/>
          <w:color w:val="334155"/>
          <w:sz w:val="20"/>
        </w:rPr>
        <w:t>يحسب الرصيد الفعلي المتوفر في كل خزينة بالمعادلة المحاسبية الدقيقة:</w:t>
      </w:r>
    </w:p>
    <w:p>
      <w:pPr>
        <w:jc w:val="right"/>
        <w:bidi/>
      </w:pPr>
      <w:r>
        <w:rPr>
          <w:rFonts w:ascii="Arial" w:hAnsi="Arial"/>
          <w:color w:val="334155"/>
          <w:sz w:val="20"/>
        </w:rPr>
        <w:t>$$</w:t>
        <w:tab/>
        <w:t xml:space="preserve">ext{الرصيد الفعلي} = </w:t>
        <w:tab/>
        <w:t xml:space="preserve">ext{الرصيد الافتتاحي} + </w:t>
        <w:tab/>
        <w:t xml:space="preserve">ext{المقبوضات المعتمدة} + </w:t>
        <w:tab/>
        <w:t xml:space="preserve">ext{التحويلات الواردة} - </w:t>
        <w:tab/>
        <w:t xml:space="preserve">ext{المصروفات المعتمدة} - </w:t>
        <w:tab/>
        <w:t>ext{التحويلات الصادرة}$$</w:t>
      </w:r>
    </w:p>
    <w:p>
      <w:pPr>
        <w:pStyle w:val="Heading3"/>
        <w:jc w:val="right"/>
        <w:bidi/>
      </w:pPr>
      <w:r>
        <w:rPr>
          <w:rFonts w:ascii="Arial" w:hAnsi="Arial"/>
          <w:b/>
          <w:color w:val="0F172A"/>
          <w:sz w:val="23"/>
        </w:rPr>
        <w:t>3. فيو الملخص المالي للكورسات (`course_financial_summary`):</w:t>
      </w:r>
    </w:p>
    <w:p>
      <w:pPr>
        <w:jc w:val="right"/>
        <w:bidi/>
      </w:pPr>
      <w:r>
        <w:rPr>
          <w:rFonts w:ascii="Arial" w:hAnsi="Arial"/>
          <w:color w:val="334155"/>
          <w:sz w:val="20"/>
        </w:rPr>
        <w:t>يعرض أداء كل كورس: عدد المقاعد المشغولة والشاغرة، الإيراد المتوقع، الإيراد الفعلي المحصل، مصروفات الكورس، وصافي الربح المحصل.</w:t>
      </w:r>
    </w:p>
    <w:p>
      <w:pPr>
        <w:pStyle w:val="Heading3"/>
        <w:jc w:val="right"/>
        <w:bidi/>
      </w:pPr>
      <w:r>
        <w:rPr>
          <w:rFonts w:ascii="Arial" w:hAnsi="Arial"/>
          <w:b/>
          <w:color w:val="0F172A"/>
          <w:sz w:val="23"/>
        </w:rPr>
        <w:t>4. فيو مؤشرات الداشبورد التنفيذية (`dashboard_metrics`):</w:t>
      </w:r>
    </w:p>
    <w:p>
      <w:pPr>
        <w:jc w:val="right"/>
        <w:bidi/>
      </w:pPr>
      <w:r>
        <w:rPr>
          <w:rFonts w:ascii="Arial" w:hAnsi="Arial"/>
          <w:color w:val="334155"/>
          <w:sz w:val="20"/>
        </w:rPr>
        <w:t>يوفر ملخصاً فورياً لحظياً للأكاديمية: إجمالي الطلاب، الطلاب الجدد هذا الشهر، الكورسات النشطة، إيرادات ومصروفات وأرباح الشهر الحالي، وإجمالي الأرباح التاريخية، وإجمالي متبقي الأقساط المطلوبة تحصيلها.</w:t>
      </w:r>
    </w:p>
    <w:p>
      <w:pPr>
        <w:pStyle w:val="Heading2"/>
        <w:jc w:val="right"/>
        <w:bidi/>
      </w:pPr>
      <w:r>
        <w:rPr>
          <w:rFonts w:ascii="Arial" w:hAnsi="Arial"/>
          <w:b/>
          <w:color w:val="1E3A8A"/>
          <w:sz w:val="28"/>
        </w:rPr>
        <w:t>7. الدوال الذرية والأقفال التزامنية (Audited RPCs)</w:t>
      </w:r>
    </w:p>
    <w:tbl>
      <w:tblPr>
        <w:tblW w:type="auto" w:w="0"/>
        <w:jc w:val="center"/>
        <w:tblLook w:firstColumn="1" w:firstRow="1" w:lastColumn="0" w:lastRow="0" w:noHBand="0" w:noVBand="1" w:val="04A0"/>
        <w:bidiVisual/>
      </w:tblPr>
      <w:tblGrid>
        <w:gridCol w:w="3106"/>
        <w:gridCol w:w="3106"/>
        <w:gridCol w:w="3106"/>
      </w:tblGrid>
      <w:tr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1E3A8A"/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اسم الدالة (RPC)</w:t>
            </w:r>
          </w:p>
        </w:tc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1E3A8A"/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المدخلات والبارامترات</w:t>
            </w:r>
          </w:p>
        </w:tc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1E3A8A"/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الحماية والتحقق الداخلي</w:t>
            </w:r>
          </w:p>
        </w:tc>
      </w:tr>
      <w:tr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8FAFC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`is_admin`</w:t>
            </w:r>
          </w:p>
        </w:tc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8FAFC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`is_admin()`</w:t>
            </w:r>
          </w:p>
        </w:tc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8FAFC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تفحص عضوية المستخدم في جدول `admins` عبر `auth_user_id = auth.uid()`.</w:t>
            </w:r>
          </w:p>
        </w:tc>
      </w:tr>
      <w:tr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`enroll_student`</w:t>
            </w:r>
          </w:p>
        </w:tc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`(p_student_id, p_course_id, p_agreed_cost, p_status)`</w:t>
            </w:r>
          </w:p>
        </w:tc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تفحص `is_admin()`، تقفل صف الكورس `FOR UPDATE`، ترفض الكورس المغلق، وتمنع تجاوز السعة القصوى.</w:t>
            </w:r>
          </w:p>
        </w:tc>
      </w:tr>
      <w:tr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8FAFC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`set_enrollment_status`</w:t>
            </w:r>
          </w:p>
        </w:tc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8FAFC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`(p_enrollment_id, p_status)`</w:t>
            </w:r>
          </w:p>
        </w:tc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8FAFC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تفحص `is_admin()`، تقفل صف الكورس والاشتراك، وتمنع إعادة تنشيط طالب منسحب إذا اكتملت سعة الكورس.</w:t>
            </w:r>
          </w:p>
        </w:tc>
      </w:tr>
      <w:tr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`record_payment`</w:t>
            </w:r>
          </w:p>
        </w:tc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`(p_enrollment_id, p_cash_box_id, p_amount, p_payment_date, p_method, p_receipt_ref, p_notes)`</w:t>
            </w:r>
          </w:p>
        </w:tc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تفحص `is_admin()`، تقفل الخزينة والاشتراك، تحسب المتبقي باستبعاد السجلات الملغاة، وتسجل `added_by = auth.uid()`.</w:t>
            </w:r>
          </w:p>
        </w:tc>
      </w:tr>
      <w:tr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8FAFC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`record_expense`</w:t>
            </w:r>
          </w:p>
        </w:tc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8FAFC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`(p_cash_box_id, p_amount, p_expense_date, p_category, p_description, p_notes, p_course_id)`</w:t>
            </w:r>
          </w:p>
        </w:tc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8FAFC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تفحص `is_admin()`، تقفل الخزينة، وتدرج المصروف مع تسجيل `added_by = auth.uid()`.</w:t>
            </w:r>
          </w:p>
        </w:tc>
      </w:tr>
      <w:tr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`transfer_between_boxes`</w:t>
            </w:r>
          </w:p>
        </w:tc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`(p_from_box_id, p_to_box_id, p_amount, p_transfer_date, p_notes)`</w:t>
            </w:r>
          </w:p>
        </w:tc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تفحص `is_admin()`، تقفل الخزنتين تصاعدياً حسب المعرف لتفادي Deadlock، وتسجل `added_by = auth.uid()`.</w:t>
            </w:r>
          </w:p>
        </w:tc>
      </w:tr>
      <w:tr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8FAFC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`void_payment`</w:t>
            </w:r>
          </w:p>
        </w:tc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8FAFC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`(p_payment_id, p_void_reason)`</w:t>
            </w:r>
          </w:p>
        </w:tc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8FAFC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تفحص `is_admin()`، تشترط سبباً لا يقل عن 5 أحرف، وتسجل `voided_at` و `voided_by = auth.uid()`.</w:t>
            </w:r>
          </w:p>
        </w:tc>
      </w:tr>
      <w:tr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`void_expense`</w:t>
            </w:r>
          </w:p>
        </w:tc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`(p_expense_id, p_void_reason)`</w:t>
            </w:r>
          </w:p>
        </w:tc>
        <w:tc>
          <w:tcPr>
            <w:tcW w:type="dxa" w:w="3106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تفحص `is_admin()`، تشترط سبباً لا يقل عن 5 أحرف، وتسجل `voided_at` و `voided_by = auth.uid()`.</w:t>
            </w:r>
          </w:p>
        </w:tc>
      </w:tr>
    </w:tbl>
    <w:p/>
    <w:p>
      <w:pPr>
        <w:pStyle w:val="Heading2"/>
        <w:jc w:val="right"/>
        <w:bidi/>
      </w:pPr>
      <w:r>
        <w:rPr>
          <w:rFonts w:ascii="Arial" w:hAnsi="Arial"/>
          <w:b/>
          <w:color w:val="1E3A8A"/>
          <w:sz w:val="28"/>
        </w:rPr>
        <w:t>8. مصفوفة الأمان وسياسات RLS وPostgREST</w:t>
      </w:r>
    </w:p>
    <w:p>
      <w:pPr>
        <w:jc w:val="right"/>
        <w:bidi/>
      </w:pPr>
      <w:r>
        <w:rPr>
          <w:rFonts w:ascii="Arial" w:hAnsi="Arial"/>
          <w:color w:val="334155"/>
          <w:sz w:val="20"/>
        </w:rPr>
        <w:t>1. **فرض سياسات الأمان على كافة الجداول (Mandatory Forced RLS):**</w:t>
      </w:r>
    </w:p>
    <w:p>
      <w:pPr>
        <w:jc w:val="right"/>
        <w:bidi/>
      </w:pPr>
      <w:r>
        <w:rPr>
          <w:rFonts w:ascii="Arial" w:hAnsi="Arial"/>
          <w:color w:val="334155"/>
          <w:sz w:val="20"/>
        </w:rPr>
        <w:t>تفعيل `FORCE ROW LEVEL SECURITY` على الجداول الـ 8 بالكامل؛ لا يُسمح بأي قراءة أو استعلام إلا للمستخدمين الذين يحققون `public.is_admin() = true`.</w:t>
      </w:r>
    </w:p>
    <w:p>
      <w:pPr>
        <w:jc w:val="right"/>
        <w:bidi/>
      </w:pPr>
      <w:r>
        <w:rPr>
          <w:rFonts w:ascii="Arial" w:hAnsi="Arial"/>
          <w:color w:val="334155"/>
          <w:sz w:val="20"/>
        </w:rPr>
        <w:t>2. **سحب صلاحيات التعديل المباشر من PostgREST:**</w:t>
      </w:r>
    </w:p>
    <w:p>
      <w:pPr>
        <w:jc w:val="right"/>
        <w:bidi/>
      </w:pPr>
      <w:r>
        <w:rPr>
          <w:rFonts w:ascii="Arial" w:hAnsi="Arial"/>
          <w:color w:val="334155"/>
          <w:sz w:val="20"/>
        </w:rPr>
        <w:t>سحب أوامر `INSERT, UPDATE, DELETE` من كافة الجداول المالية للمستخدمين؛ الحركات المالية تتم حصرياً عبر دوال `SECURITY DEFINER` المعتمدة.</w:t>
      </w:r>
    </w:p>
    <w:p>
      <w:pPr>
        <w:jc w:val="right"/>
        <w:bidi/>
      </w:pPr>
      <w:r>
        <w:rPr>
          <w:rFonts w:ascii="Arial" w:hAnsi="Arial"/>
          <w:color w:val="334155"/>
          <w:sz w:val="20"/>
        </w:rPr>
        <w:t>3. **حماية الواجهة الأمامية (UI Admin Guard):**</w:t>
      </w:r>
    </w:p>
    <w:p>
      <w:pPr>
        <w:jc w:val="right"/>
        <w:bidi/>
      </w:pPr>
      <w:r>
        <w:rPr>
          <w:rFonts w:ascii="Arial" w:hAnsi="Arial"/>
          <w:color w:val="334155"/>
          <w:sz w:val="20"/>
        </w:rPr>
        <w:t>في `App.tsx` و `AuthContext.tsx`، تم بناء فاحص أمني إلزامي يمنع أي مستخدم مصادق لا يملك صفة مسؤول من فتح الداشبورد أو الشاشات، مع إظهار شاشة حظر فورية وإجباره على تسجيل الخروج.</w:t>
      </w:r>
    </w:p>
    <w:p>
      <w:pPr>
        <w:jc w:val="right"/>
        <w:bidi/>
      </w:pPr>
      <w:r>
        <w:rPr>
          <w:rFonts w:ascii="Arial" w:hAnsi="Arial"/>
          <w:color w:val="334155"/>
          <w:sz w:val="20"/>
        </w:rPr>
        <w:t>4. **حماية ملفات إكسيل من الاختراق (CSV Formula Injection Protection):**</w:t>
      </w:r>
    </w:p>
    <w:p>
      <w:pPr>
        <w:jc w:val="right"/>
        <w:bidi/>
      </w:pPr>
      <w:r>
        <w:rPr>
          <w:rFonts w:ascii="Arial" w:hAnsi="Arial"/>
          <w:color w:val="334155"/>
          <w:sz w:val="20"/>
        </w:rPr>
        <w:t>في `exportExcel.ts`، تعقيم أي نصوص أو أسماء تبدأ بالرموز الحسابية (`=`, `+`, `-`, `@`, `</w:t>
        <w:tab/>
        <w:t>`, `</w:t>
      </w:r>
    </w:p>
    <w:p>
      <w:pPr>
        <w:jc w:val="right"/>
        <w:bidi/>
      </w:pPr>
      <w:r>
        <w:rPr>
          <w:rFonts w:ascii="Arial" w:hAnsi="Arial"/>
          <w:color w:val="334155"/>
          <w:sz w:val="20"/>
        </w:rPr>
        <w:t>`) ببادئة اقتباس `'` لمنع تنفيذ أي معادلات خبيثة عند فتح الملفات داخل Microsoft Excel.</w:t>
      </w:r>
    </w:p>
    <w:p>
      <w:pPr>
        <w:jc w:val="right"/>
        <w:bidi/>
      </w:pPr>
      <w:r>
        <w:rPr>
          <w:rFonts w:ascii="Arial" w:hAnsi="Arial"/>
          <w:color w:val="334155"/>
          <w:sz w:val="20"/>
        </w:rPr>
        <w:t>5. **توضيح خاصية Leaked Password Protection في Supabase:**</w:t>
      </w:r>
    </w:p>
    <w:p>
      <w:pPr>
        <w:jc w:val="right"/>
        <w:bidi/>
      </w:pPr>
      <w:r>
        <w:rPr>
          <w:rFonts w:ascii="Arial" w:hAnsi="Arial"/>
          <w:color w:val="334155"/>
          <w:sz w:val="20"/>
        </w:rPr>
        <w:t>الخاصية في Supabase تتطلب باقة Pro مدفوعة ($25/شهر) لاستهلاك API من HaveIBeenPwned. المنصة تعمل في بيئة مغلقة (No Public Signup) حيث الحسابات إدارية منشأة يدوياً ومحمية بـ RLS المطبق بنسبة 100%.</w:t>
      </w:r>
    </w:p>
    <w:p>
      <w:pPr>
        <w:pStyle w:val="Heading2"/>
        <w:jc w:val="right"/>
        <w:bidi/>
      </w:pPr>
      <w:r>
        <w:rPr>
          <w:rFonts w:ascii="Arial" w:hAnsi="Arial"/>
          <w:b/>
          <w:color w:val="1E3A8A"/>
          <w:sz w:val="28"/>
        </w:rPr>
        <w:t>9. الدليل التشغيلي التفصيلي للشاشات والميزات الجديدة</w:t>
      </w:r>
    </w:p>
    <w:p>
      <w:pPr>
        <w:pStyle w:val="Heading3"/>
        <w:jc w:val="right"/>
        <w:bidi/>
      </w:pPr>
      <w:r>
        <w:rPr>
          <w:rFonts w:ascii="Arial" w:hAnsi="Arial"/>
          <w:b/>
          <w:color w:val="0F172A"/>
          <w:sz w:val="23"/>
        </w:rPr>
        <w:t>1. لوحة المؤشرات المركزية (Dashboard):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مؤشرات لحظية للمقبوضات، المصروفات، صافي الأرباح، والطلاب الجدد.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حسابات فورية مبنية على فيو `dashboard_metrics` بدون أي عمليات حسابية في JavaScript.</w:t>
      </w:r>
    </w:p>
    <w:p>
      <w:pPr>
        <w:pStyle w:val="Heading3"/>
        <w:jc w:val="right"/>
        <w:bidi/>
      </w:pPr>
      <w:r>
        <w:rPr>
          <w:rFonts w:ascii="Arial" w:hAnsi="Arial"/>
          <w:b/>
          <w:color w:val="0F172A"/>
          <w:sz w:val="23"/>
        </w:rPr>
        <w:t>2. إدارة المقبوضات والدفعات (Payments):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**فلتر المدى الزمني:** فلاتر جاهزة (اليوم / هذا الأسبوع / هذا الشهر / كل الفترات / فترة مخصصة من وإلى تاريخ).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**تصدير إكسيل:** تصدير كافة الدفعات المعروضة لملف إكسيل CSV بترميز UTF-8 BOM داعم للعربية.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**تأكيد السند عبر واتساب:** أيقونة خضراء بجوار اسم المتدرب تفتح محادثة واتساب فورية بنص تأكيد استلام السند ورقم الإيصال.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**شريط الملخص المالي:** عرض عدد السندات المعروضة وإجمالي المقبوضات المعتمدة لحظياً.</w:t>
      </w:r>
    </w:p>
    <w:p>
      <w:pPr>
        <w:pStyle w:val="Heading3"/>
        <w:jc w:val="right"/>
        <w:bidi/>
      </w:pPr>
      <w:r>
        <w:rPr>
          <w:rFonts w:ascii="Arial" w:hAnsi="Arial"/>
          <w:b/>
          <w:color w:val="0F172A"/>
          <w:sz w:val="23"/>
        </w:rPr>
        <w:t>3. إدارة المصروفات التشغيلية (Expenses):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فلاتر المدى الزمني والتصنيفات والبحث بالوصف والخزينة.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تصدير إكسيل بترميز UTF-8 BOM وتأمين المعادلات.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شريط الملخص المالي يعرض إجمالي المصروفات المعتمدة باللون الأحمر المميز.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زر الإلغاء الموثق يطلب سبباً إلزامياً لا يقل عن 5 أحرف.</w:t>
      </w:r>
    </w:p>
    <w:p>
      <w:pPr>
        <w:pStyle w:val="Heading3"/>
        <w:jc w:val="right"/>
        <w:bidi/>
      </w:pPr>
      <w:r>
        <w:rPr>
          <w:rFonts w:ascii="Arial" w:hAnsi="Arial"/>
          <w:b/>
          <w:color w:val="0F172A"/>
          <w:sz w:val="23"/>
        </w:rPr>
        <w:t>4. جدول الاشتراكات المركزي (Enrollments):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عرض المتفق عليه والمدفوع والمتبقي وحالة السداد لكل متدرب.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**زر تذكير واتساب الفوري:** زر مخصص بجوار أي متدرب عليه متبقي مالي، يفتح رسالة واتساب مصاغة بأدب واحترافية لتذكيره بمتبقي القسط واسم الكورس.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تصدير كشف الاشتراكات والأرصدة لملف إكسيل بضغطة زر.</w:t>
      </w:r>
    </w:p>
    <w:p>
      <w:pPr>
        <w:pStyle w:val="Heading3"/>
        <w:jc w:val="right"/>
        <w:bidi/>
      </w:pPr>
      <w:r>
        <w:rPr>
          <w:rFonts w:ascii="Arial" w:hAnsi="Arial"/>
          <w:b/>
          <w:color w:val="0F172A"/>
          <w:sz w:val="23"/>
        </w:rPr>
        <w:t>5. إدارة الطلاب ودليل المتدربين (Students):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دليل شامل بكل المتدربين، مع إمكانية فتح محادثة واتساب مباشرة بنقرة واحدة بجوار رقم هاتف الطالب.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تصدير بيانات الطلاب كاملة إلى إكسيل.</w:t>
      </w:r>
    </w:p>
    <w:p>
      <w:pPr>
        <w:pStyle w:val="Heading3"/>
        <w:jc w:val="right"/>
        <w:bidi/>
      </w:pPr>
      <w:r>
        <w:rPr>
          <w:rFonts w:ascii="Arial" w:hAnsi="Arial"/>
          <w:b/>
          <w:color w:val="0F172A"/>
          <w:sz w:val="23"/>
        </w:rPr>
        <w:t>6. تفاصيل الدورة التدريبية (Course Details):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بطاقة الكورس مع مؤشرات المقاعد الشاغرة ونسبة الامتلاء.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الروابط التعليمية الأربعة (واتساب، المهام، درايف، المصادر).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جدول طلاب الكورس مع زر تصدير إكسيل مخصص للدفعة، وأزرار تذكير واتساب الفورية للمتأخرين عن السداد.</w:t>
      </w:r>
    </w:p>
    <w:p>
      <w:pPr>
        <w:pStyle w:val="Heading2"/>
        <w:jc w:val="right"/>
        <w:bidi/>
      </w:pPr>
      <w:r>
        <w:rPr>
          <w:rFonts w:ascii="Arial" w:hAnsi="Arial"/>
          <w:b/>
          <w:color w:val="1E3A8A"/>
          <w:sz w:val="28"/>
        </w:rPr>
        <w:t>10. محرك سندات القبض والإيصالات الرسمية (Receipts Engine)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**رقم السند التسلسلي:** يتولد تلقائياً من الـ Sequence بصيغة `REC-00000001`.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**المرجع الخارجي (`receipt_ref`):** مخصص لرقم معاملة فودافون كاش أو إنستاباي أو إيداع البنك.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**نافذة الطباعة الرسمية:** نافذة مصممة بتنسيق مالي أنيق وتدعم `@media print` لطباعة السند في منتصف الصفحة بحجم A4/A5، مع تذييل رسمي باسم م/ أحمد الفلاح المشرف على النظام.</w:t>
      </w:r>
    </w:p>
    <w:p>
      <w:pPr>
        <w:pStyle w:val="Heading2"/>
        <w:jc w:val="right"/>
        <w:bidi/>
      </w:pPr>
      <w:r>
        <w:rPr>
          <w:rFonts w:ascii="Arial" w:hAnsi="Arial"/>
          <w:b/>
          <w:color w:val="1E3A8A"/>
          <w:sz w:val="28"/>
        </w:rPr>
        <w:t>11. نظام البحث الفوري والقائمة المتجاوبة (UI/UX)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البحث العام الموحد يدعم: اسم الطالب، رقم الهاتف، اسم الكورس، ورقم السند (سواء بصيغة `REC-00000001` أو كرقم مجرد).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واجهة مستخدم Obsidian متجاوبة بالكامل تدعم مختلف مقاسات الشاشات والهواتف الذكية.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قائمة جانبية قابلة للطي لراحة عين المستخدم وسرعة التنقل بين الوحدات.</w:t>
      </w:r>
    </w:p>
    <w:p>
      <w:pPr>
        <w:pStyle w:val="Heading2"/>
        <w:jc w:val="right"/>
        <w:bidi/>
      </w:pPr>
      <w:r>
        <w:rPr>
          <w:rFonts w:ascii="Arial" w:hAnsi="Arial"/>
          <w:b/>
          <w:color w:val="1E3A8A"/>
          <w:sz w:val="28"/>
        </w:rPr>
        <w:t>12. سجل ترحيلات قاعدة البيانات المعتمدة (Migrations Log)</w:t>
      </w:r>
    </w:p>
    <w:tbl>
      <w:tblPr>
        <w:tblW w:type="auto" w:w="0"/>
        <w:jc w:val="center"/>
        <w:tblLook w:firstColumn="1" w:firstRow="1" w:lastColumn="0" w:lastRow="0" w:noHBand="0" w:noVBand="1" w:val="04A0"/>
        <w:bidiVisual/>
      </w:tblPr>
      <w:tblGrid>
        <w:gridCol w:w="2329"/>
        <w:gridCol w:w="2329"/>
        <w:gridCol w:w="2329"/>
        <w:gridCol w:w="2329"/>
      </w:tblGrid>
      <w:tr>
        <w:tc>
          <w:tcPr>
            <w:tcW w:type="dxa" w:w="2329"/>
            <w:tcMar>
              <w:top w:w="120" w:type="dxa"/>
              <w:bottom w:w="120" w:type="dxa"/>
              <w:left w:w="140" w:type="dxa"/>
              <w:right w:w="140" w:type="dxa"/>
            </w:tcMar>
            <w:shd w:fill="1E3A8A"/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رقم الترحيل</w:t>
            </w:r>
          </w:p>
        </w:tc>
        <w:tc>
          <w:tcPr>
            <w:tcW w:type="dxa" w:w="2329"/>
            <w:tcMar>
              <w:top w:w="120" w:type="dxa"/>
              <w:bottom w:w="120" w:type="dxa"/>
              <w:left w:w="140" w:type="dxa"/>
              <w:right w:w="140" w:type="dxa"/>
            </w:tcMar>
            <w:shd w:fill="1E3A8A"/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اسم الملف في المستودع</w:t>
            </w:r>
          </w:p>
        </w:tc>
        <w:tc>
          <w:tcPr>
            <w:tcW w:type="dxa" w:w="2329"/>
            <w:tcMar>
              <w:top w:w="120" w:type="dxa"/>
              <w:bottom w:w="120" w:type="dxa"/>
              <w:left w:w="140" w:type="dxa"/>
              <w:right w:w="140" w:type="dxa"/>
            </w:tcMar>
            <w:shd w:fill="1E3A8A"/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الحالة وتاريخ الاعتماد</w:t>
            </w:r>
          </w:p>
        </w:tc>
        <w:tc>
          <w:tcPr>
            <w:tcW w:type="dxa" w:w="2329"/>
            <w:tcMar>
              <w:top w:w="120" w:type="dxa"/>
              <w:bottom w:w="120" w:type="dxa"/>
              <w:left w:w="140" w:type="dxa"/>
              <w:right w:w="140" w:type="dxa"/>
            </w:tcMar>
            <w:shd w:fill="1E3A8A"/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التغييرات المحققة</w:t>
            </w:r>
          </w:p>
        </w:tc>
      </w:tr>
      <w:tr>
        <w:tc>
          <w:tcPr>
            <w:tcW w:type="dxa" w:w="2329"/>
            <w:tcMar>
              <w:top w:w="120" w:type="dxa"/>
              <w:bottom w:w="120" w:type="dxa"/>
              <w:left w:w="140" w:type="dxa"/>
              <w:right w:w="140" w:type="dxa"/>
            </w:tcMar>
            <w:shd w:fill="F8FAFC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`001`</w:t>
            </w:r>
          </w:p>
        </w:tc>
        <w:tc>
          <w:tcPr>
            <w:tcW w:type="dxa" w:w="2329"/>
            <w:tcMar>
              <w:top w:w="120" w:type="dxa"/>
              <w:bottom w:w="120" w:type="dxa"/>
              <w:left w:w="140" w:type="dxa"/>
              <w:right w:w="140" w:type="dxa"/>
            </w:tcMar>
            <w:shd w:fill="F8FAFC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`20261015024100_001_create_core_tables.sql`</w:t>
            </w:r>
          </w:p>
        </w:tc>
        <w:tc>
          <w:tcPr>
            <w:tcW w:type="dxa" w:w="2329"/>
            <w:tcMar>
              <w:top w:w="120" w:type="dxa"/>
              <w:bottom w:w="120" w:type="dxa"/>
              <w:left w:w="140" w:type="dxa"/>
              <w:right w:w="140" w:type="dxa"/>
            </w:tcMar>
            <w:shd w:fill="F8FAFC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مؤرشف (تأسيسي قديم)</w:t>
            </w:r>
          </w:p>
        </w:tc>
        <w:tc>
          <w:tcPr>
            <w:tcW w:type="dxa" w:w="2329"/>
            <w:tcMar>
              <w:top w:w="120" w:type="dxa"/>
              <w:bottom w:w="120" w:type="dxa"/>
              <w:left w:w="140" w:type="dxa"/>
              <w:right w:w="140" w:type="dxa"/>
            </w:tcMar>
            <w:shd w:fill="F8FAFC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إنشاء الجداول الأساسية المبدئية.</w:t>
            </w:r>
          </w:p>
        </w:tc>
      </w:tr>
      <w:tr>
        <w:tc>
          <w:tcPr>
            <w:tcW w:type="dxa" w:w="2329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`002`</w:t>
            </w:r>
          </w:p>
        </w:tc>
        <w:tc>
          <w:tcPr>
            <w:tcW w:type="dxa" w:w="2329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`20261015024134_002_create_database_views.sql`</w:t>
            </w:r>
          </w:p>
        </w:tc>
        <w:tc>
          <w:tcPr>
            <w:tcW w:type="dxa" w:w="2329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مؤرشف (قديم)</w:t>
            </w:r>
          </w:p>
        </w:tc>
        <w:tc>
          <w:tcPr>
            <w:tcW w:type="dxa" w:w="2329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فيوهات محاسبية مبدئية.</w:t>
            </w:r>
          </w:p>
        </w:tc>
      </w:tr>
      <w:tr>
        <w:tc>
          <w:tcPr>
            <w:tcW w:type="dxa" w:w="2329"/>
            <w:tcMar>
              <w:top w:w="120" w:type="dxa"/>
              <w:bottom w:w="120" w:type="dxa"/>
              <w:left w:w="140" w:type="dxa"/>
              <w:right w:w="140" w:type="dxa"/>
            </w:tcMar>
            <w:shd w:fill="F8FAFC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`003`</w:t>
            </w:r>
          </w:p>
        </w:tc>
        <w:tc>
          <w:tcPr>
            <w:tcW w:type="dxa" w:w="2329"/>
            <w:tcMar>
              <w:top w:w="120" w:type="dxa"/>
              <w:bottom w:w="120" w:type="dxa"/>
              <w:left w:w="140" w:type="dxa"/>
              <w:right w:w="140" w:type="dxa"/>
            </w:tcMar>
            <w:shd w:fill="F8FAFC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`20261015024155_003_create_rpc_functions.sql`</w:t>
            </w:r>
          </w:p>
        </w:tc>
        <w:tc>
          <w:tcPr>
            <w:tcW w:type="dxa" w:w="2329"/>
            <w:tcMar>
              <w:top w:w="120" w:type="dxa"/>
              <w:bottom w:w="120" w:type="dxa"/>
              <w:left w:w="140" w:type="dxa"/>
              <w:right w:w="140" w:type="dxa"/>
            </w:tcMar>
            <w:shd w:fill="F8FAFC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مؤرشف (قديم)</w:t>
            </w:r>
          </w:p>
        </w:tc>
        <w:tc>
          <w:tcPr>
            <w:tcW w:type="dxa" w:w="2329"/>
            <w:tcMar>
              <w:top w:w="120" w:type="dxa"/>
              <w:bottom w:w="120" w:type="dxa"/>
              <w:left w:w="140" w:type="dxa"/>
              <w:right w:w="140" w:type="dxa"/>
            </w:tcMar>
            <w:shd w:fill="F8FAFC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دوال RPC مبدئية.</w:t>
            </w:r>
          </w:p>
        </w:tc>
      </w:tr>
      <w:tr>
        <w:tc>
          <w:tcPr>
            <w:tcW w:type="dxa" w:w="2329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`004`</w:t>
            </w:r>
          </w:p>
        </w:tc>
        <w:tc>
          <w:tcPr>
            <w:tcW w:type="dxa" w:w="2329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`20261015024209_004_fix_constraint_and_seed.sql`</w:t>
            </w:r>
          </w:p>
        </w:tc>
        <w:tc>
          <w:tcPr>
            <w:tcW w:type="dxa" w:w="2329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مؤرشف (قديم)</w:t>
            </w:r>
          </w:p>
        </w:tc>
        <w:tc>
          <w:tcPr>
            <w:tcW w:type="dxa" w:w="2329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قيود وبيانات تجريبية.</w:t>
            </w:r>
          </w:p>
        </w:tc>
      </w:tr>
      <w:tr>
        <w:tc>
          <w:tcPr>
            <w:tcW w:type="dxa" w:w="2329"/>
            <w:tcMar>
              <w:top w:w="120" w:type="dxa"/>
              <w:bottom w:w="120" w:type="dxa"/>
              <w:left w:w="140" w:type="dxa"/>
              <w:right w:w="140" w:type="dxa"/>
            </w:tcMar>
            <w:shd w:fill="F8FAFC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`005`</w:t>
            </w:r>
          </w:p>
        </w:tc>
        <w:tc>
          <w:tcPr>
            <w:tcW w:type="dxa" w:w="2329"/>
            <w:tcMar>
              <w:top w:w="120" w:type="dxa"/>
              <w:bottom w:w="120" w:type="dxa"/>
              <w:left w:w="140" w:type="dxa"/>
              <w:right w:w="140" w:type="dxa"/>
            </w:tcMar>
            <w:shd w:fill="F8FAFC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`202610210005_production_hardening.sql`</w:t>
            </w:r>
          </w:p>
        </w:tc>
        <w:tc>
          <w:tcPr>
            <w:tcW w:type="dxa" w:w="2329"/>
            <w:tcMar>
              <w:top w:w="120" w:type="dxa"/>
              <w:bottom w:w="120" w:type="dxa"/>
              <w:left w:w="140" w:type="dxa"/>
              <w:right w:w="140" w:type="dxa"/>
            </w:tcMar>
            <w:shd w:fill="F8FAFC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**مطبّق ومعتمد** (21 أكتوبر 2026)</w:t>
            </w:r>
          </w:p>
        </w:tc>
        <w:tc>
          <w:tcPr>
            <w:tcW w:type="dxa" w:w="2329"/>
            <w:tcMar>
              <w:top w:w="120" w:type="dxa"/>
              <w:bottom w:w="120" w:type="dxa"/>
              <w:left w:w="140" w:type="dxa"/>
              <w:right w:w="140" w:type="dxa"/>
            </w:tcMar>
            <w:shd w:fill="F8FAFC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توليد رقم إيصال Sequence، تريجرز منع الحذف، وأقفال التحويل الذرية.</w:t>
            </w:r>
          </w:p>
        </w:tc>
      </w:tr>
      <w:tr>
        <w:tc>
          <w:tcPr>
            <w:tcW w:type="dxa" w:w="2329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`006`</w:t>
            </w:r>
          </w:p>
        </w:tc>
        <w:tc>
          <w:tcPr>
            <w:tcW w:type="dxa" w:w="2329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`202610210006_security_and_authorization_hardening.sql`</w:t>
            </w:r>
          </w:p>
        </w:tc>
        <w:tc>
          <w:tcPr>
            <w:tcW w:type="dxa" w:w="2329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**مطبّق ومعتمد** (21 أكتوبر 2026)</w:t>
            </w:r>
          </w:p>
        </w:tc>
        <w:tc>
          <w:tcPr>
            <w:tcW w:type="dxa" w:w="2329"/>
            <w:tcMar>
              <w:top w:w="120" w:type="dxa"/>
              <w:bottom w:w="120" w:type="dxa"/>
              <w:left w:w="140" w:type="dxa"/>
              <w:right w:w="140" w:type="dxa"/>
            </w:tcMar>
            <w:shd w:fill="FFFFFF"/>
          </w:tcPr>
          <w:p>
            <w:pPr>
              <w:jc w:val="right"/>
              <w:bidi/>
            </w:pPr>
            <w:r>
              <w:rPr>
                <w:rFonts w:ascii="Arial" w:hAnsi="Arial"/>
                <w:color w:val="1E293B"/>
                <w:sz w:val="18"/>
              </w:rPr>
              <w:t>فرض RLS الصارم للمديرين فقط، حماية دوال التحصيل والمصروفات بـ is_admin، وتوحيد فيو enrollment_balances.</w:t>
            </w:r>
          </w:p>
        </w:tc>
      </w:tr>
    </w:tbl>
    <w:p/>
    <w:p>
      <w:pPr>
        <w:pStyle w:val="Heading2"/>
        <w:jc w:val="right"/>
        <w:bidi/>
      </w:pPr>
      <w:r>
        <w:rPr>
          <w:rFonts w:ascii="Arial" w:hAnsi="Arial"/>
          <w:b/>
          <w:color w:val="1E3A8A"/>
          <w:sz w:val="28"/>
        </w:rPr>
        <w:t>13. دليل الصيانة واستكشاف الأخطاء والنسخ الاحتياطي</w:t>
      </w:r>
    </w:p>
    <w:p>
      <w:pPr>
        <w:pStyle w:val="Heading3"/>
        <w:jc w:val="right"/>
        <w:bidi/>
      </w:pPr>
      <w:r>
        <w:rPr>
          <w:rFonts w:ascii="Arial" w:hAnsi="Arial"/>
          <w:b/>
          <w:color w:val="0F172A"/>
          <w:sz w:val="23"/>
        </w:rPr>
        <w:t>1. معالجة وتصحيح الأخطاء المالية: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يُمنع منعاً باتاً محاولة حذف أي قيد مالي من قاعدة البيانات مباشرة.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في حال الخطأ في دفعة أو مصروف، يتم إلغاء السند عبر زر **«إلغاء»** مع كتابة السبب الإلزامي، ثم إعادة تسجيل السند بالقيم الصحيحة.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تسلسل الإيصالات (`payment_receipt_number_seq`) متزايد دائماً؛ لا يتم التلاعب به في حال وجود فجوات ناتجة عن إلغاء حركات.</w:t>
      </w:r>
    </w:p>
    <w:p>
      <w:pPr>
        <w:pStyle w:val="Heading3"/>
        <w:jc w:val="right"/>
        <w:bidi/>
      </w:pPr>
      <w:r>
        <w:rPr>
          <w:rFonts w:ascii="Arial" w:hAnsi="Arial"/>
          <w:b/>
          <w:color w:val="0F172A"/>
          <w:sz w:val="23"/>
        </w:rPr>
        <w:t>2. النسخ الاحتياطي عبر pg_dump:</w:t>
      </w:r>
    </w:p>
    <w:tbl>
      <w:tblPr>
        <w:tblW w:type="auto" w:w="0"/>
        <w:jc w:val="center"/>
        <w:tblLook w:firstColumn="1" w:firstRow="1" w:lastColumn="0" w:lastRow="0" w:noHBand="0" w:noVBand="1" w:val="04A0"/>
        <w:bidiVisual/>
      </w:tblPr>
      <w:tblGrid>
        <w:gridCol w:w="9317"/>
      </w:tblGrid>
      <w:tr>
        <w:tc>
          <w:tcPr>
            <w:tcW w:type="dxa" w:w="9317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E2E8F0"/>
                <w:sz w:val="17"/>
              </w:rPr>
              <w:t>export PGSSLMODE=require</w:t>
              <w:br/>
              <w:t>: "${PGPASSWORD:?Set PGPASSWORD securely}"</w:t>
              <w:br/>
              <w:t>pg_dump -h db.urmkcixqpoqkiosihhal.supabase.co -p 5432 -U postgres -d postgres   -Fc --no-owner --no-privileges   -f "trainerpro_backup_$(date +%Y%m%d).dump"</w:t>
              <w:br/>
              <w:t>unset PGPASSWORD PGSSLMODE</w:t>
            </w:r>
          </w:p>
        </w:tc>
      </w:tr>
    </w:tbl>
    <w:p/>
    <w:p>
      <w:pPr>
        <w:pStyle w:val="Heading2"/>
        <w:jc w:val="right"/>
        <w:bidi/>
      </w:pPr>
      <w:r>
        <w:rPr>
          <w:rFonts w:ascii="Arial" w:hAnsi="Arial"/>
          <w:b/>
          <w:color w:val="1E3A8A"/>
          <w:sz w:val="28"/>
        </w:rPr>
        <w:t>14. إرشادات النشر والاستضافة السحابية (Production Deployment)</w:t>
      </w:r>
    </w:p>
    <w:p>
      <w:pPr>
        <w:pStyle w:val="Heading3"/>
        <w:jc w:val="right"/>
        <w:bidi/>
      </w:pPr>
      <w:r>
        <w:rPr>
          <w:rFonts w:ascii="Arial" w:hAnsi="Arial"/>
          <w:b/>
          <w:color w:val="0F172A"/>
          <w:sz w:val="23"/>
        </w:rPr>
        <w:t>1. فحوصات البناء قبل النشر:</w:t>
      </w:r>
    </w:p>
    <w:tbl>
      <w:tblPr>
        <w:tblW w:type="auto" w:w="0"/>
        <w:jc w:val="center"/>
        <w:tblLook w:firstColumn="1" w:firstRow="1" w:lastColumn="0" w:lastRow="0" w:noHBand="0" w:noVBand="1" w:val="04A0"/>
        <w:bidiVisual/>
      </w:tblPr>
      <w:tblGrid>
        <w:gridCol w:w="9317"/>
      </w:tblGrid>
      <w:tr>
        <w:tc>
          <w:tcPr>
            <w:tcW w:type="dxa" w:w="9317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E2E8F0"/>
                <w:sz w:val="17"/>
              </w:rPr>
              <w:t>npm run typecheck</w:t>
              <w:br/>
              <w:t>npm run build</w:t>
            </w:r>
          </w:p>
        </w:tc>
      </w:tr>
    </w:tbl>
    <w:p/>
    <w:p>
      <w:pPr>
        <w:pStyle w:val="Heading3"/>
        <w:jc w:val="right"/>
        <w:bidi/>
      </w:pPr>
      <w:r>
        <w:rPr>
          <w:rFonts w:ascii="Arial" w:hAnsi="Arial"/>
          <w:b/>
          <w:color w:val="0F172A"/>
          <w:sz w:val="23"/>
        </w:rPr>
        <w:t>2. إعدادات إعادة توجيه الـ SPA (SPA Routing):</w:t>
      </w:r>
    </w:p>
    <w:p>
      <w:pPr>
        <w:jc w:val="right"/>
        <w:bidi/>
      </w:pPr>
      <w:r>
        <w:rPr>
          <w:rFonts w:ascii="Arial" w:hAnsi="Arial"/>
          <w:color w:val="334155"/>
          <w:sz w:val="20"/>
        </w:rPr>
        <w:t>ملف `vercel.json` المعتمد في جذر المشروع:</w:t>
      </w:r>
    </w:p>
    <w:tbl>
      <w:tblPr>
        <w:tblW w:type="auto" w:w="0"/>
        <w:jc w:val="center"/>
        <w:tblLook w:firstColumn="1" w:firstRow="1" w:lastColumn="0" w:lastRow="0" w:noHBand="0" w:noVBand="1" w:val="04A0"/>
        <w:bidiVisual/>
      </w:tblPr>
      <w:tblGrid>
        <w:gridCol w:w="9317"/>
      </w:tblGrid>
      <w:tr>
        <w:tc>
          <w:tcPr>
            <w:tcW w:type="dxa" w:w="9317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E2E8F0"/>
                <w:sz w:val="17"/>
              </w:rPr>
              <w:t>{</w:t>
              <w:br/>
              <w:t xml:space="preserve">  "rewrites": [{ "source": "/(.*)", "destination": "/index.html" }]</w:t>
              <w:br/>
              <w:t>}</w:t>
            </w:r>
          </w:p>
        </w:tc>
      </w:tr>
    </w:tbl>
    <w:p/>
    <w:p>
      <w:pPr>
        <w:jc w:val="right"/>
        <w:bidi/>
      </w:pPr>
      <w:r>
        <w:rPr>
          <w:rFonts w:ascii="Arial" w:hAnsi="Arial"/>
          <w:color w:val="334155"/>
          <w:sz w:val="20"/>
        </w:rPr>
        <w:t>وملف `public/_redirects` المعتمد لـ Netlify:</w:t>
      </w:r>
    </w:p>
    <w:tbl>
      <w:tblPr>
        <w:tblW w:type="auto" w:w="0"/>
        <w:jc w:val="center"/>
        <w:tblLook w:firstColumn="1" w:firstRow="1" w:lastColumn="0" w:lastRow="0" w:noHBand="0" w:noVBand="1" w:val="04A0"/>
        <w:bidiVisual/>
      </w:tblPr>
      <w:tblGrid>
        <w:gridCol w:w="9317"/>
      </w:tblGrid>
      <w:tr>
        <w:tc>
          <w:tcPr>
            <w:tcW w:type="dxa" w:w="9317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jc w:val="left"/>
            </w:pPr>
            <w:r>
              <w:rPr>
                <w:rFonts w:ascii="Consolas" w:hAnsi="Consolas"/>
                <w:color w:val="E2E8F0"/>
                <w:sz w:val="17"/>
              </w:rPr>
              <w:t>/* /index.html 200</w:t>
            </w:r>
          </w:p>
        </w:tc>
      </w:tr>
    </w:tbl>
    <w:p/>
    <w:p>
      <w:pPr>
        <w:pStyle w:val="Heading3"/>
        <w:jc w:val="right"/>
        <w:bidi/>
      </w:pPr>
      <w:r>
        <w:rPr>
          <w:rFonts w:ascii="Arial" w:hAnsi="Arial"/>
          <w:b/>
          <w:color w:val="0F172A"/>
          <w:sz w:val="23"/>
        </w:rPr>
        <w:t>3. ضوابط مفاتيح البيئة: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`VITE_SUPABASE_URL` و `VITE_SUPABASE_ANON_KEY` مخصصان للاستخدام في المتصفح، وقاعدة البيانات مؤمنة بالكامل ضدهما عبر RLS المطبق بنسبة 100%.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يُحظر تماماً وضع مفتاح `service_role` في كود الواجهة الأمامية أو مستودع GitHub.</w:t>
      </w:r>
    </w:p>
    <w:p>
      <w:pPr>
        <w:pStyle w:val="Heading3"/>
        <w:jc w:val="right"/>
        <w:bidi/>
      </w:pPr>
      <w:r>
        <w:rPr>
          <w:rFonts w:ascii="Arial" w:hAnsi="Arial"/>
          <w:b/>
          <w:color w:val="0F172A"/>
          <w:sz w:val="23"/>
        </w:rPr>
        <w:t>🏛️ حقوق الملكية والاعتماد الهندسية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**الجهة المشرفة والمالكة:** أكاديمية م/ محمد المصري للتدريب وهندسة النظم.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**التصميم والتنفيذ المعماري:** م/ أحمد الفلاح (Lead Software Engineer &amp; System Architect).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**تاريخ مراجعة واعتماد المرجع:** 21 أكتوبر 2026.</w:t>
      </w:r>
    </w:p>
    <w:p>
      <w:pPr>
        <w:pStyle w:val="ListBullet"/>
        <w:jc w:val="right"/>
        <w:bidi/>
      </w:pPr>
      <w:r>
        <w:rPr>
          <w:rFonts w:ascii="Arial" w:hAnsi="Arial"/>
          <w:color w:val="334155"/>
          <w:sz w:val="20"/>
        </w:rPr>
        <w:t>**الحالة:** مرجع معماري وتشغيلي نهائي مطابق 100% لكود المستودع وقاعدة البيانات الحية بعد تطبيق ترحيلات التقوية والأمان 005 و006.</w:t>
      </w:r>
    </w:p>
    <w:sectPr w:rsidR="00FC693F" w:rsidRPr="0006063C" w:rsidSect="00034616">
      <w:footerReference w:type="default" r:id="rId9"/>
      <w:pgSz w:w="11909" w:h="16834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bidi/>
    </w:pPr>
    <w:r>
      <w:rPr>
        <w:rFonts w:ascii="Arial" w:hAnsi="Arial"/>
        <w:color w:val="64748B"/>
        <w:sz w:val="18"/>
      </w:rPr>
      <w:t xml:space="preserve">صفحة </w:t>
    </w:r>
    <w:r>
      <w:rPr>
        <w:rFonts w:ascii="Arial" w:hAnsi="Arial"/>
        <w:color w:val="64748B"/>
        <w:sz w:val="18"/>
      </w:rPr>
      <w:fldSimple w:instr="PAGE"/>
    </w:r>
    <w:r>
      <w:rPr>
        <w:rFonts w:ascii="Arial" w:hAnsi="Arial"/>
        <w:color w:val="64748B"/>
        <w:sz w:val="18"/>
      </w:rPr>
      <w:t xml:space="preserve"> من </w:t>
    </w:r>
    <w:r>
      <w:rPr>
        <w:rFonts w:ascii="Arial" w:hAnsi="Arial"/>
        <w:color w:val="64748B"/>
        <w:sz w:val="18"/>
      </w:rPr>
      <w:fldSimple w:instr="NUMPAGES"/>
    </w:r>
    <w:r>
      <w:rPr>
        <w:rFonts w:ascii="Arial" w:hAnsi="Arial"/>
        <w:color w:val="94A3B8"/>
        <w:sz w:val="18"/>
      </w:rPr>
      <w:t xml:space="preserve">  |  أكاديمية المصري — نظام إدارة التدريب والمالية (TrainerPro)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