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" w:line="240" w:lineRule="auto"/>
        <w:jc w:val="center"/>
      </w:pPr>
      <w:r>
        <w:rPr>
          <w:b/>
          <w:i w:val="0"/>
          <w:sz w:val="30"/>
        </w:rPr>
        <w:t>AHMED HAMDI AHMED FETOH</w:t>
      </w:r>
    </w:p>
    <w:p>
      <w:pPr>
        <w:spacing w:before="0" w:after="3" w:line="240" w:lineRule="auto"/>
        <w:jc w:val="center"/>
      </w:pPr>
      <w:r>
        <w:rPr>
          <w:b/>
          <w:i w:val="0"/>
          <w:sz w:val="17"/>
        </w:rPr>
        <w:t>SALES &amp; RELATIONSHIP MANAGEMENT | BUSINESS DEVELOPMENT | CUSTOMER OPERATIONS</w:t>
      </w:r>
    </w:p>
    <w:p>
      <w:pPr>
        <w:spacing w:before="0" w:after="4" w:line="240" w:lineRule="auto"/>
        <w:jc w:val="center"/>
      </w:pPr>
      <w:r>
        <w:rPr>
          <w:b w:val="0"/>
          <w:i w:val="0"/>
          <w:sz w:val="13"/>
        </w:rPr>
        <w:t>Kafr El-Zayat, Gharbia, Egypt | +20 1226818675 | +20 1140045922 | +20 1094097648 | ahmedhamdeahmedfetoh@gmail.com</w:t>
      </w:r>
    </w:p>
    <w:p>
      <w:pPr>
        <w:spacing w:before="0" w:after="20" w:line="240" w:lineRule="auto"/>
        <w:jc w:val="center"/>
      </w:pPr>
      <w:r>
        <w:rPr>
          <w:b w:val="0"/>
          <w:i/>
          <w:sz w:val="13"/>
        </w:rPr>
        <w:t>Open to relocation for opportunities offering meaningful new experience, broader responsibilities, or entry into a new professional field.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PROFESSIONAL SUMMARY</w:t>
      </w:r>
    </w:p>
    <w:p>
      <w:pPr>
        <w:spacing w:before="0" w:after="8" w:line="240" w:lineRule="auto"/>
      </w:pPr>
      <w:r>
        <w:rPr>
          <w:b w:val="0"/>
          <w:i w:val="0"/>
        </w:rPr>
        <w:t>Results-driven Sales and Relationship professional with telecom, FinTech and outbound banking sales experience. Proven record of 120%–170% monthly target achievement, examples of approximately 400% in individual categories, and recognition as Top Achiever across approximately 16 branches / 150 employees. Experienced in customer needs discovery, upselling, conversion, MNP, mobile wallets, postpaid, ADSL and financial offers.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Sales &amp; Business Development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Relationship Management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Lead Conversion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Upselling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Cross-Selling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Negotiation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Customer Needs Analysis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Target Achievement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MNP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FinTech / Payment Products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Outbound Sales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Customer Retention</w:t>
            </w:r>
          </w:p>
        </w:tc>
      </w:tr>
    </w:tbl>
    <w:p>
      <w:pPr>
        <w:spacing w:before="40" w:after="10" w:line="240" w:lineRule="auto"/>
      </w:pPr>
      <w:r>
        <w:rPr>
          <w:b/>
          <w:i w:val="0"/>
          <w:sz w:val="16"/>
        </w:rPr>
        <w:t>PROFESSIONAL EXPERIENCE</w:t>
      </w:r>
    </w:p>
    <w:p>
      <w:pPr>
        <w:spacing w:before="22" w:after="0" w:line="240" w:lineRule="auto"/>
      </w:pPr>
      <w:r>
        <w:rPr>
          <w:b/>
          <w:i w:val="0"/>
          <w:sz w:val="15"/>
        </w:rPr>
        <w:t>Etisalat Misr — Kafr El-Zayat 2 Branch</w:t>
      </w:r>
    </w:p>
    <w:p>
      <w:pPr>
        <w:spacing w:before="0" w:after="3" w:line="240" w:lineRule="auto"/>
      </w:pPr>
      <w:r>
        <w:rPr>
          <w:b w:val="0"/>
          <w:i/>
          <w:sz w:val="14"/>
        </w:rPr>
        <w:t>Sales Relationship Builder (RB) | Oct 2024 – Jun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Achieved approximately 120%–170% of overall monthly targets during high-performance periods; examples included approximately 400% of target in postpaid lines and MNP conversions.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Recognized as Top Achiever of the Year 2025 across approximately 16 branches / 150 employees, and Top Achiever for Q1 &amp; Q2 2026.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day-to-day operational direction and performance follow-up for a 12-person branch team, including task coordination, attendance, stock, reviews, coaching and action plans.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Built Excel-based KPI/performance reports and evaluation sheets using formulas, interconnected pages and point-based scoring.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customer needs, sales, relationship management and service issues across lines, mobile wallets, MNP, ADSL, postpaid, accessories and handsets.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WinCash XN15, Siebel, CSS, SSS New, CX, MNP, MobPay and Shop Admin.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Dubai Islamic Bank — UAE</w:t>
      </w:r>
    </w:p>
    <w:p>
      <w:pPr>
        <w:spacing w:before="0" w:after="3" w:line="240" w:lineRule="auto"/>
      </w:pPr>
      <w:r>
        <w:rPr>
          <w:b w:val="0"/>
          <w:i/>
          <w:sz w:val="14"/>
        </w:rPr>
        <w:t>Remote Outbound Tele-Sales | 10 Aug 2026 – 23 Sep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Conducted outbound sales for debt/balance-transfer and new-loan opportunities with customers of different nationalities, using Arabic or English according to customer language.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Fawry Banking &amp; Payment Technology Services</w:t>
      </w:r>
    </w:p>
    <w:p>
      <w:pPr>
        <w:spacing w:before="0" w:after="3" w:line="240" w:lineRule="auto"/>
      </w:pPr>
      <w:r>
        <w:rPr>
          <w:b w:val="0"/>
          <w:i/>
          <w:sz w:val="14"/>
        </w:rPr>
        <w:t>Customer Service Specialist (FinTech) | 2023 – Jan 2024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merchants and consumers with financial transactions, recharge, transfers, balance additions, POS issues and transaction disputes.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Investigated transaction disputes, determined appropriate resolution from transaction details, and used CRM, ERP processes and Excel tools to document and process cases.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BDO Esnad — Vodafone Egypt Account</w:t>
      </w:r>
    </w:p>
    <w:p>
      <w:pPr>
        <w:spacing w:before="0" w:after="3" w:line="240" w:lineRule="auto"/>
      </w:pPr>
      <w:r>
        <w:rPr>
          <w:b w:val="0"/>
          <w:i/>
          <w:sz w:val="14"/>
        </w:rPr>
        <w:t>Vodafone Cash Customer Service Representative | 2022 –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Vodafone Cash wallet and financial transaction issues including incorrect transfers, recharge issues and cancelled transactions.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Siebel CRM and C-Cat for customer data, service handling and relevant offer presentation; worked within an 8-minute maximum call duration.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Team Leader | 27 Oct 2021 – 23 May 2022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Led and coached 9 Technical Support Agents, monitoring service quality, call handling, troubleshooting accuracy, escalation quality and customer handling.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Monitored an 8-minute maximum call duration and evaluated handling quality, technical accuracy and problem-resolution effectiveness.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Reviewed TTS/problem diagnosis and routing accuracy; conducted weekly coaching, performance follow-up, targeted shadowing and retraining recommendations.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technical escalations and ensured customer issues were accurately identified and routed to the appropriate team.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Agent | 2020 – 27 Oct 2021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frontline technical support for broadband internet connectivity, ADSL/VDSL lines and router configurations, resolving customer issues within service and call-handling requirements.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EDUCATION &amp; TRAINING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Bachelor’s Degree in Islamic Sharia &amp; Law — Al-Azhar University (Tanta), 2021 | Grade: Good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Postgraduate Diploma in Educational Qualification —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Cisco CCNA — Online Course | Cisco CCNP — Online Course | HRM — 2019 | Investment Expert Course | Android App Development | Web Design &amp; Development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LANGUAGES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Arabic — Native | English — EF SET 63/100 (C1 Overall; Reading C2; Listening A2)</w:t>
      </w:r>
    </w:p>
    <w:sectPr w:rsidR="00FC693F" w:rsidRPr="0006063C" w:rsidSect="00034616">
      <w:pgSz w:w="12240" w:h="15840"/>
      <w:pgMar w:top="389" w:right="691" w:bottom="389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