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B0678B" w14:textId="6710923C" w:rsidR="006C3EF8" w:rsidRPr="006C3EF8" w:rsidRDefault="006C3EF8" w:rsidP="006C3EF8">
      <w:pPr>
        <w:pStyle w:val="NormalWeb"/>
        <w:jc w:val="center"/>
        <w:rPr>
          <w:b/>
          <w:bCs/>
          <w:lang w:val="fr-FR"/>
        </w:rPr>
      </w:pPr>
      <w:r w:rsidRPr="006C3EF8">
        <w:rPr>
          <w:b/>
          <w:bCs/>
          <w:lang w:val="fr-FR"/>
        </w:rPr>
        <w:t>TD1- Diagramme des cas d’utilisation</w:t>
      </w:r>
    </w:p>
    <w:p w14:paraId="701AB5C2" w14:textId="77777777" w:rsidR="006C3EF8" w:rsidRDefault="006C3EF8" w:rsidP="006C3EF8">
      <w:pPr>
        <w:pStyle w:val="NormalWeb"/>
        <w:rPr>
          <w:b/>
          <w:bCs/>
          <w:sz w:val="28"/>
          <w:szCs w:val="28"/>
          <w:lang w:val="fr-FR"/>
        </w:rPr>
      </w:pPr>
    </w:p>
    <w:p w14:paraId="42A63578" w14:textId="55C6FE9D" w:rsidR="006C3EF8" w:rsidRPr="006C3EF8" w:rsidRDefault="006C3EF8" w:rsidP="006C3EF8">
      <w:pPr>
        <w:pStyle w:val="NormalWeb"/>
        <w:rPr>
          <w:b/>
          <w:bCs/>
          <w:sz w:val="28"/>
          <w:szCs w:val="28"/>
          <w:lang w:val="fr-FR"/>
        </w:rPr>
      </w:pPr>
      <w:r w:rsidRPr="006C3EF8">
        <w:rPr>
          <w:b/>
          <w:bCs/>
          <w:sz w:val="28"/>
          <w:szCs w:val="28"/>
          <w:lang w:val="fr-FR"/>
        </w:rPr>
        <w:t>Exercice 1</w:t>
      </w:r>
      <w:r w:rsidR="00456CE6">
        <w:rPr>
          <w:b/>
          <w:bCs/>
          <w:sz w:val="28"/>
          <w:szCs w:val="28"/>
          <w:lang w:val="fr-FR"/>
        </w:rPr>
        <w:t> : Réparation de voiture</w:t>
      </w:r>
    </w:p>
    <w:p w14:paraId="0AD747B6" w14:textId="43342618" w:rsidR="006C3EF8" w:rsidRDefault="006C3EF8" w:rsidP="006C3EF8">
      <w:pPr>
        <w:pStyle w:val="NormalWeb"/>
      </w:pPr>
      <w:r>
        <w:t>MonAuto est une entreprise qui fait le commerce, l'entretien et les réparations de voitures.</w:t>
      </w:r>
      <w:r>
        <w:br/>
        <w:t>MonAuto désire exploiter un logiciel de gestion des réparations; elle dispose déjà d'un logiciel comptable. Les factures de réparations seront imprimées et gérées par le logiciel comptable.</w:t>
      </w:r>
      <w:r>
        <w:br/>
        <w:t>Le logiciel de gestion des réparations devra communiquer avec le logiciel comptable pour lui transmettre les réparations à facturer. Le logiciel de gestion des réparations est destiné en priorité au chef d'atelier, il devra lui permettre de saisir les fiches de réparations et le travail effectué par les divers employés de l'atelier. Pour effectuer leur travail, les mécaniciens et autres employés de l'atelier vont chercher des pièces de rechange au magasin. Lorsque le logiciel sera installé, les magasiniers ne fourniront des pièces que pour les véhicules pour lesquels une fiche de réparation est ouverte; ils saisiront directement les pièces fournies depuis un terminal installé au magasin. Lorsqu'une réparation est terminée, le chef d'atelier va essayer la voiture. Si tout est en ordre, il met la voiture sur le parc clientèle et bouclera la fiche de réparation informatisée. Les fiches de réparations bouclées par le chef d'atelier devront pouvoir être importées par le comptable dans le logiciel comptable.</w:t>
      </w:r>
    </w:p>
    <w:p w14:paraId="7FE6D54C" w14:textId="77777777" w:rsidR="006C3EF8" w:rsidRDefault="006C3EF8" w:rsidP="006C3EF8">
      <w:pPr>
        <w:pStyle w:val="NormalWeb"/>
      </w:pPr>
      <w:r>
        <w:rPr>
          <w:rStyle w:val="lev"/>
        </w:rPr>
        <w:t>Travail Demandé :</w:t>
      </w:r>
      <w:r>
        <w:t xml:space="preserve"> Représenter le diagramme de cas d'utilisation.</w:t>
      </w:r>
    </w:p>
    <w:p w14:paraId="7FCB8AEB" w14:textId="18CE3437" w:rsidR="006C3EF8" w:rsidRDefault="006C3EF8" w:rsidP="006C3EF8">
      <w:pPr>
        <w:pStyle w:val="NormalWeb"/>
        <w:rPr>
          <w:b/>
          <w:bCs/>
          <w:sz w:val="28"/>
          <w:szCs w:val="28"/>
          <w:lang w:val="fr-FR"/>
        </w:rPr>
      </w:pPr>
      <w:r w:rsidRPr="006C3EF8">
        <w:rPr>
          <w:b/>
          <w:bCs/>
          <w:sz w:val="28"/>
          <w:szCs w:val="28"/>
          <w:lang w:val="fr-FR"/>
        </w:rPr>
        <w:t>Exercice2</w:t>
      </w:r>
      <w:r w:rsidR="0077097E">
        <w:rPr>
          <w:b/>
          <w:bCs/>
          <w:sz w:val="28"/>
          <w:szCs w:val="28"/>
          <w:lang w:val="fr-FR"/>
        </w:rPr>
        <w:t> : Application clinique</w:t>
      </w:r>
    </w:p>
    <w:p w14:paraId="5DB88678" w14:textId="40C9A99B" w:rsidR="00655D34" w:rsidRPr="00655D34" w:rsidRDefault="00655D34" w:rsidP="00442345">
      <w:pPr>
        <w:spacing w:before="100" w:beforeAutospacing="1" w:after="100" w:afterAutospacing="1" w:line="240" w:lineRule="auto"/>
        <w:rPr>
          <w:rFonts w:ascii="Times New Roman" w:eastAsia="Times New Roman" w:hAnsi="Times New Roman" w:cs="Times New Roman"/>
          <w:sz w:val="24"/>
          <w:szCs w:val="24"/>
          <w:lang w:val="fr-TN" w:eastAsia="fr-TN"/>
        </w:rPr>
      </w:pPr>
      <w:r w:rsidRPr="00655D34">
        <w:rPr>
          <w:rFonts w:ascii="Times New Roman" w:eastAsia="Times New Roman" w:hAnsi="Times New Roman" w:cs="Times New Roman"/>
          <w:sz w:val="24"/>
          <w:szCs w:val="24"/>
          <w:lang w:val="fr-TN" w:eastAsia="fr-TN"/>
        </w:rPr>
        <w:t>Une clinique médicale souhaite mettre en place un système informatique pour gérer les patients, les consultations et les dossiers médicaux.</w:t>
      </w:r>
      <w:r w:rsidR="00442345">
        <w:rPr>
          <w:rFonts w:ascii="Times New Roman" w:eastAsia="Times New Roman" w:hAnsi="Times New Roman" w:cs="Times New Roman"/>
          <w:sz w:val="24"/>
          <w:szCs w:val="24"/>
          <w:lang w:val="fr-FR" w:eastAsia="fr-TN"/>
        </w:rPr>
        <w:t xml:space="preserve"> </w:t>
      </w:r>
      <w:r w:rsidRPr="00655D34">
        <w:rPr>
          <w:rFonts w:ascii="Times New Roman" w:eastAsia="Times New Roman" w:hAnsi="Times New Roman" w:cs="Times New Roman"/>
          <w:sz w:val="24"/>
          <w:szCs w:val="24"/>
          <w:lang w:val="fr-TN" w:eastAsia="fr-TN"/>
        </w:rPr>
        <w:t xml:space="preserve">Le système permet aux </w:t>
      </w:r>
      <w:r w:rsidRPr="00655D34">
        <w:rPr>
          <w:rFonts w:ascii="Times New Roman" w:eastAsia="Times New Roman" w:hAnsi="Times New Roman" w:cs="Times New Roman"/>
          <w:b/>
          <w:bCs/>
          <w:sz w:val="24"/>
          <w:szCs w:val="24"/>
          <w:lang w:val="fr-TN" w:eastAsia="fr-TN"/>
        </w:rPr>
        <w:t>patients</w:t>
      </w:r>
      <w:r w:rsidRPr="00655D34">
        <w:rPr>
          <w:rFonts w:ascii="Times New Roman" w:eastAsia="Times New Roman" w:hAnsi="Times New Roman" w:cs="Times New Roman"/>
          <w:sz w:val="24"/>
          <w:szCs w:val="24"/>
          <w:lang w:val="fr-TN" w:eastAsia="fr-TN"/>
        </w:rPr>
        <w:t xml:space="preserve"> de prendre rendez-vous en ligne avec un médecin et de consulter leurs informations médicales. Un patient peut aussi annuler un rendez-vous.</w:t>
      </w:r>
    </w:p>
    <w:p w14:paraId="547CE86F" w14:textId="006F26D1" w:rsidR="00655D34" w:rsidRPr="00655D34" w:rsidRDefault="00655D34" w:rsidP="009B6114">
      <w:pPr>
        <w:spacing w:before="100" w:beforeAutospacing="1" w:after="100" w:afterAutospacing="1" w:line="240" w:lineRule="auto"/>
        <w:rPr>
          <w:rFonts w:ascii="Times New Roman" w:eastAsia="Times New Roman" w:hAnsi="Times New Roman" w:cs="Times New Roman"/>
          <w:sz w:val="24"/>
          <w:szCs w:val="24"/>
          <w:lang w:val="fr-FR" w:eastAsia="fr-TN"/>
        </w:rPr>
      </w:pPr>
      <w:r w:rsidRPr="00655D34">
        <w:rPr>
          <w:rFonts w:ascii="Times New Roman" w:eastAsia="Times New Roman" w:hAnsi="Times New Roman" w:cs="Times New Roman"/>
          <w:sz w:val="24"/>
          <w:szCs w:val="24"/>
          <w:lang w:val="fr-TN" w:eastAsia="fr-TN"/>
        </w:rPr>
        <w:t xml:space="preserve">Les </w:t>
      </w:r>
      <w:r w:rsidRPr="00655D34">
        <w:rPr>
          <w:rFonts w:ascii="Times New Roman" w:eastAsia="Times New Roman" w:hAnsi="Times New Roman" w:cs="Times New Roman"/>
          <w:b/>
          <w:bCs/>
          <w:sz w:val="24"/>
          <w:szCs w:val="24"/>
          <w:lang w:val="fr-TN" w:eastAsia="fr-TN"/>
        </w:rPr>
        <w:t>médecins</w:t>
      </w:r>
      <w:r w:rsidRPr="00655D34">
        <w:rPr>
          <w:rFonts w:ascii="Times New Roman" w:eastAsia="Times New Roman" w:hAnsi="Times New Roman" w:cs="Times New Roman"/>
          <w:sz w:val="24"/>
          <w:szCs w:val="24"/>
          <w:lang w:val="fr-TN" w:eastAsia="fr-TN"/>
        </w:rPr>
        <w:t xml:space="preserve"> consultent les fiches médicales des patients et saisissent un compte-rendu après chaque consultation. Lorsqu’un médecin examine un patient, il peut prescrire des médicaments et demander des examens médicaux complémentaires si nécessaire.</w:t>
      </w:r>
    </w:p>
    <w:p w14:paraId="56EDE01C" w14:textId="13CD86F6" w:rsidR="00655D34" w:rsidRPr="00655D34" w:rsidRDefault="00655D34" w:rsidP="00655D34">
      <w:pPr>
        <w:spacing w:before="100" w:beforeAutospacing="1" w:after="100" w:afterAutospacing="1" w:line="240" w:lineRule="auto"/>
        <w:rPr>
          <w:rFonts w:ascii="Times New Roman" w:eastAsia="Times New Roman" w:hAnsi="Times New Roman" w:cs="Times New Roman"/>
          <w:sz w:val="24"/>
          <w:szCs w:val="24"/>
          <w:lang w:val="fr-TN" w:eastAsia="fr-TN"/>
        </w:rPr>
      </w:pPr>
      <w:r w:rsidRPr="00655D34">
        <w:rPr>
          <w:rFonts w:ascii="Times New Roman" w:eastAsia="Times New Roman" w:hAnsi="Times New Roman" w:cs="Times New Roman"/>
          <w:sz w:val="24"/>
          <w:szCs w:val="24"/>
          <w:lang w:val="fr-TN" w:eastAsia="fr-TN"/>
        </w:rPr>
        <w:t xml:space="preserve">Les </w:t>
      </w:r>
      <w:r w:rsidR="009B6114">
        <w:rPr>
          <w:rFonts w:ascii="Times New Roman" w:eastAsia="Times New Roman" w:hAnsi="Times New Roman" w:cs="Times New Roman"/>
          <w:sz w:val="24"/>
          <w:szCs w:val="24"/>
          <w:lang w:val="fr-FR" w:eastAsia="fr-TN"/>
        </w:rPr>
        <w:t xml:space="preserve">médecins </w:t>
      </w:r>
      <w:r w:rsidRPr="00655D34">
        <w:rPr>
          <w:rFonts w:ascii="Times New Roman" w:eastAsia="Times New Roman" w:hAnsi="Times New Roman" w:cs="Times New Roman"/>
          <w:sz w:val="24"/>
          <w:szCs w:val="24"/>
          <w:lang w:val="fr-TN" w:eastAsia="fr-TN"/>
        </w:rPr>
        <w:t>spécialistes peuvent, en plus des fonctions communes aux médecins, rédiger des avis spécialisés.</w:t>
      </w:r>
    </w:p>
    <w:p w14:paraId="7EBB80B0" w14:textId="77777777" w:rsidR="00655D34" w:rsidRPr="00655D34" w:rsidRDefault="00655D34" w:rsidP="00655D34">
      <w:pPr>
        <w:spacing w:before="100" w:beforeAutospacing="1" w:after="100" w:afterAutospacing="1" w:line="240" w:lineRule="auto"/>
        <w:rPr>
          <w:rFonts w:ascii="Times New Roman" w:eastAsia="Times New Roman" w:hAnsi="Times New Roman" w:cs="Times New Roman"/>
          <w:sz w:val="24"/>
          <w:szCs w:val="24"/>
          <w:lang w:val="fr-TN" w:eastAsia="fr-TN"/>
        </w:rPr>
      </w:pPr>
      <w:r w:rsidRPr="00655D34">
        <w:rPr>
          <w:rFonts w:ascii="Times New Roman" w:eastAsia="Times New Roman" w:hAnsi="Times New Roman" w:cs="Times New Roman"/>
          <w:sz w:val="24"/>
          <w:szCs w:val="24"/>
          <w:lang w:val="fr-TN" w:eastAsia="fr-TN"/>
        </w:rPr>
        <w:t xml:space="preserve">Lors de l’arrivée d’un patient, le </w:t>
      </w:r>
      <w:r w:rsidRPr="00655D34">
        <w:rPr>
          <w:rFonts w:ascii="Times New Roman" w:eastAsia="Times New Roman" w:hAnsi="Times New Roman" w:cs="Times New Roman"/>
          <w:b/>
          <w:bCs/>
          <w:sz w:val="24"/>
          <w:szCs w:val="24"/>
          <w:lang w:val="fr-TN" w:eastAsia="fr-TN"/>
        </w:rPr>
        <w:t>secrétaire médical</w:t>
      </w:r>
      <w:r w:rsidRPr="00655D34">
        <w:rPr>
          <w:rFonts w:ascii="Times New Roman" w:eastAsia="Times New Roman" w:hAnsi="Times New Roman" w:cs="Times New Roman"/>
          <w:sz w:val="24"/>
          <w:szCs w:val="24"/>
          <w:lang w:val="fr-TN" w:eastAsia="fr-TN"/>
        </w:rPr>
        <w:t xml:space="preserve"> enregistre le patient s’il est nouveau et valide son rendez-vous. Il peut aussi gérer le planning des médecins.</w:t>
      </w:r>
    </w:p>
    <w:p w14:paraId="37C2EA31" w14:textId="77777777" w:rsidR="0095377A" w:rsidRDefault="00655D34" w:rsidP="0095377A">
      <w:pPr>
        <w:spacing w:before="100" w:beforeAutospacing="1" w:after="100" w:afterAutospacing="1" w:line="240" w:lineRule="auto"/>
        <w:rPr>
          <w:rFonts w:ascii="Times New Roman" w:eastAsia="Times New Roman" w:hAnsi="Times New Roman" w:cs="Times New Roman"/>
          <w:sz w:val="24"/>
          <w:szCs w:val="24"/>
          <w:lang w:val="fr-FR" w:eastAsia="fr-TN"/>
        </w:rPr>
      </w:pPr>
      <w:r w:rsidRPr="00655D34">
        <w:rPr>
          <w:rFonts w:ascii="Times New Roman" w:eastAsia="Times New Roman" w:hAnsi="Times New Roman" w:cs="Times New Roman"/>
          <w:sz w:val="24"/>
          <w:szCs w:val="24"/>
          <w:lang w:val="fr-TN" w:eastAsia="fr-TN"/>
        </w:rPr>
        <w:t>Lorsqu’une consultation est terminée, la fiche médicale est mise à jour</w:t>
      </w:r>
      <w:r w:rsidR="0095377A">
        <w:rPr>
          <w:rFonts w:ascii="Times New Roman" w:eastAsia="Times New Roman" w:hAnsi="Times New Roman" w:cs="Times New Roman"/>
          <w:sz w:val="24"/>
          <w:szCs w:val="24"/>
          <w:lang w:val="fr-FR" w:eastAsia="fr-TN"/>
        </w:rPr>
        <w:t xml:space="preserve">. </w:t>
      </w:r>
    </w:p>
    <w:p w14:paraId="3EE1BC34" w14:textId="3EC21C42" w:rsidR="00655D34" w:rsidRPr="00655D34" w:rsidRDefault="00655D34" w:rsidP="0095377A">
      <w:pPr>
        <w:spacing w:before="100" w:beforeAutospacing="1" w:after="100" w:afterAutospacing="1" w:line="240" w:lineRule="auto"/>
        <w:rPr>
          <w:rFonts w:ascii="Times New Roman" w:eastAsia="Times New Roman" w:hAnsi="Times New Roman" w:cs="Times New Roman"/>
          <w:sz w:val="24"/>
          <w:szCs w:val="24"/>
          <w:lang w:val="fr-TN" w:eastAsia="fr-TN"/>
        </w:rPr>
      </w:pPr>
      <w:r w:rsidRPr="00655D34">
        <w:rPr>
          <w:rFonts w:ascii="Times New Roman" w:eastAsia="Times New Roman" w:hAnsi="Times New Roman" w:cs="Times New Roman"/>
          <w:sz w:val="24"/>
          <w:szCs w:val="24"/>
          <w:lang w:val="fr-TN" w:eastAsia="fr-TN"/>
        </w:rPr>
        <w:t xml:space="preserve">Le </w:t>
      </w:r>
      <w:r w:rsidRPr="00655D34">
        <w:rPr>
          <w:rFonts w:ascii="Times New Roman" w:eastAsia="Times New Roman" w:hAnsi="Times New Roman" w:cs="Times New Roman"/>
          <w:b/>
          <w:bCs/>
          <w:sz w:val="24"/>
          <w:szCs w:val="24"/>
          <w:lang w:val="fr-TN" w:eastAsia="fr-TN"/>
        </w:rPr>
        <w:t>service administratif</w:t>
      </w:r>
      <w:r w:rsidRPr="00655D34">
        <w:rPr>
          <w:rFonts w:ascii="Times New Roman" w:eastAsia="Times New Roman" w:hAnsi="Times New Roman" w:cs="Times New Roman"/>
          <w:sz w:val="24"/>
          <w:szCs w:val="24"/>
          <w:lang w:val="fr-TN" w:eastAsia="fr-TN"/>
        </w:rPr>
        <w:t xml:space="preserve"> gère les paiements et peut rembourser une consultation si celle-ci est annulée dans le délai autorisé.</w:t>
      </w:r>
    </w:p>
    <w:p w14:paraId="74FDE770" w14:textId="7AA1801A" w:rsidR="00655D34" w:rsidRDefault="00655D34" w:rsidP="00655D34">
      <w:pPr>
        <w:spacing w:before="100" w:beforeAutospacing="1" w:after="100" w:afterAutospacing="1" w:line="240" w:lineRule="auto"/>
        <w:rPr>
          <w:rFonts w:ascii="Times New Roman" w:eastAsia="Times New Roman" w:hAnsi="Times New Roman" w:cs="Times New Roman"/>
          <w:sz w:val="24"/>
          <w:szCs w:val="24"/>
          <w:lang w:val="fr-TN" w:eastAsia="fr-TN"/>
        </w:rPr>
      </w:pPr>
      <w:r w:rsidRPr="00655D34">
        <w:rPr>
          <w:rFonts w:ascii="Times New Roman" w:eastAsia="Times New Roman" w:hAnsi="Times New Roman" w:cs="Times New Roman"/>
          <w:sz w:val="24"/>
          <w:szCs w:val="24"/>
          <w:lang w:val="fr-TN" w:eastAsia="fr-TN"/>
        </w:rPr>
        <w:t xml:space="preserve">Le </w:t>
      </w:r>
      <w:r w:rsidR="00C86E11">
        <w:rPr>
          <w:rFonts w:ascii="Times New Roman" w:eastAsia="Times New Roman" w:hAnsi="Times New Roman" w:cs="Times New Roman"/>
          <w:sz w:val="24"/>
          <w:szCs w:val="24"/>
          <w:lang w:val="fr-FR" w:eastAsia="fr-TN"/>
        </w:rPr>
        <w:t>médecin</w:t>
      </w:r>
      <w:r w:rsidRPr="00655D34">
        <w:rPr>
          <w:rFonts w:ascii="Times New Roman" w:eastAsia="Times New Roman" w:hAnsi="Times New Roman" w:cs="Times New Roman"/>
          <w:sz w:val="24"/>
          <w:szCs w:val="24"/>
          <w:lang w:val="fr-TN" w:eastAsia="fr-TN"/>
        </w:rPr>
        <w:t xml:space="preserve"> </w:t>
      </w:r>
      <w:r w:rsidR="00C86E11">
        <w:rPr>
          <w:rFonts w:ascii="Times New Roman" w:eastAsia="Times New Roman" w:hAnsi="Times New Roman" w:cs="Times New Roman"/>
          <w:sz w:val="24"/>
          <w:szCs w:val="24"/>
          <w:lang w:val="fr-FR" w:eastAsia="fr-TN"/>
        </w:rPr>
        <w:t>peut</w:t>
      </w:r>
      <w:r w:rsidRPr="00655D34">
        <w:rPr>
          <w:rFonts w:ascii="Times New Roman" w:eastAsia="Times New Roman" w:hAnsi="Times New Roman" w:cs="Times New Roman"/>
          <w:sz w:val="24"/>
          <w:szCs w:val="24"/>
          <w:lang w:val="fr-TN" w:eastAsia="fr-TN"/>
        </w:rPr>
        <w:t xml:space="preserve"> également communiquer avec un </w:t>
      </w:r>
      <w:r w:rsidRPr="00655D34">
        <w:rPr>
          <w:rFonts w:ascii="Times New Roman" w:eastAsia="Times New Roman" w:hAnsi="Times New Roman" w:cs="Times New Roman"/>
          <w:b/>
          <w:bCs/>
          <w:sz w:val="24"/>
          <w:szCs w:val="24"/>
          <w:lang w:val="fr-TN" w:eastAsia="fr-TN"/>
        </w:rPr>
        <w:t>laboratoire externe</w:t>
      </w:r>
      <w:r w:rsidRPr="00655D34">
        <w:rPr>
          <w:rFonts w:ascii="Times New Roman" w:eastAsia="Times New Roman" w:hAnsi="Times New Roman" w:cs="Times New Roman"/>
          <w:sz w:val="24"/>
          <w:szCs w:val="24"/>
          <w:lang w:val="fr-TN" w:eastAsia="fr-TN"/>
        </w:rPr>
        <w:t xml:space="preserve"> pour transmettre les demandes d’examens et recevoir les résultats.</w:t>
      </w:r>
    </w:p>
    <w:p w14:paraId="2C165069" w14:textId="77777777" w:rsidR="00B250BF" w:rsidRDefault="00442345" w:rsidP="00655D34">
      <w:pPr>
        <w:spacing w:before="100" w:beforeAutospacing="1" w:after="100" w:afterAutospacing="1" w:line="240" w:lineRule="auto"/>
        <w:rPr>
          <w:rFonts w:ascii="Times New Roman" w:eastAsia="Times New Roman" w:hAnsi="Times New Roman" w:cs="Times New Roman"/>
          <w:sz w:val="24"/>
          <w:szCs w:val="24"/>
          <w:lang w:val="fr-FR" w:eastAsia="fr-TN"/>
        </w:rPr>
      </w:pPr>
      <w:r>
        <w:rPr>
          <w:rFonts w:ascii="Times New Roman" w:eastAsia="Times New Roman" w:hAnsi="Times New Roman" w:cs="Times New Roman"/>
          <w:sz w:val="24"/>
          <w:szCs w:val="24"/>
          <w:lang w:val="fr-FR" w:eastAsia="fr-TN"/>
        </w:rPr>
        <w:t xml:space="preserve">Travail demandé : </w:t>
      </w:r>
    </w:p>
    <w:p w14:paraId="37C45C20" w14:textId="66678450" w:rsidR="00442345" w:rsidRDefault="00B250BF" w:rsidP="00B250BF">
      <w:pPr>
        <w:pStyle w:val="Paragraphedeliste"/>
        <w:numPr>
          <w:ilvl w:val="0"/>
          <w:numId w:val="3"/>
        </w:numPr>
        <w:spacing w:before="100" w:beforeAutospacing="1" w:after="100" w:afterAutospacing="1" w:line="240" w:lineRule="auto"/>
        <w:rPr>
          <w:rFonts w:ascii="Times New Roman" w:eastAsia="Times New Roman" w:hAnsi="Times New Roman" w:cs="Times New Roman"/>
          <w:sz w:val="24"/>
          <w:szCs w:val="24"/>
          <w:lang w:val="fr-FR" w:eastAsia="fr-TN"/>
        </w:rPr>
      </w:pPr>
      <w:r>
        <w:rPr>
          <w:rFonts w:ascii="Times New Roman" w:eastAsia="Times New Roman" w:hAnsi="Times New Roman" w:cs="Times New Roman"/>
          <w:sz w:val="24"/>
          <w:szCs w:val="24"/>
          <w:lang w:val="fr-FR" w:eastAsia="fr-TN"/>
        </w:rPr>
        <w:lastRenderedPageBreak/>
        <w:t>E</w:t>
      </w:r>
      <w:r w:rsidR="00442345" w:rsidRPr="00B250BF">
        <w:rPr>
          <w:rFonts w:ascii="Times New Roman" w:eastAsia="Times New Roman" w:hAnsi="Times New Roman" w:cs="Times New Roman"/>
          <w:sz w:val="24"/>
          <w:szCs w:val="24"/>
          <w:lang w:val="fr-FR" w:eastAsia="fr-TN"/>
        </w:rPr>
        <w:t xml:space="preserve">laborer le diagramme </w:t>
      </w:r>
      <w:r w:rsidR="00471482" w:rsidRPr="00B250BF">
        <w:rPr>
          <w:rFonts w:ascii="Times New Roman" w:eastAsia="Times New Roman" w:hAnsi="Times New Roman" w:cs="Times New Roman"/>
          <w:sz w:val="24"/>
          <w:szCs w:val="24"/>
          <w:lang w:val="fr-FR" w:eastAsia="fr-TN"/>
        </w:rPr>
        <w:t>des cas d’utilisation</w:t>
      </w:r>
    </w:p>
    <w:p w14:paraId="2C4BED98" w14:textId="7F751AE0" w:rsidR="004403FE" w:rsidRDefault="004403FE" w:rsidP="00B250BF">
      <w:pPr>
        <w:pStyle w:val="Paragraphedeliste"/>
        <w:numPr>
          <w:ilvl w:val="0"/>
          <w:numId w:val="3"/>
        </w:numPr>
        <w:spacing w:before="100" w:beforeAutospacing="1" w:after="100" w:afterAutospacing="1" w:line="240" w:lineRule="auto"/>
        <w:rPr>
          <w:rFonts w:ascii="Times New Roman" w:eastAsia="Times New Roman" w:hAnsi="Times New Roman" w:cs="Times New Roman"/>
          <w:sz w:val="24"/>
          <w:szCs w:val="24"/>
          <w:lang w:val="fr-FR" w:eastAsia="fr-TN"/>
        </w:rPr>
      </w:pPr>
      <w:r>
        <w:rPr>
          <w:rFonts w:ascii="Times New Roman" w:eastAsia="Times New Roman" w:hAnsi="Times New Roman" w:cs="Times New Roman"/>
          <w:sz w:val="24"/>
          <w:szCs w:val="24"/>
          <w:lang w:val="fr-FR" w:eastAsia="fr-TN"/>
        </w:rPr>
        <w:t>Ecrire le scénario du cas d’utilisation consulter fiche médicale</w:t>
      </w:r>
    </w:p>
    <w:p w14:paraId="4A950094" w14:textId="667275A2" w:rsidR="009D7A02" w:rsidRDefault="009D7A02" w:rsidP="009D7A02">
      <w:pPr>
        <w:spacing w:before="100" w:beforeAutospacing="1" w:after="100" w:afterAutospacing="1" w:line="240" w:lineRule="auto"/>
        <w:rPr>
          <w:rFonts w:ascii="Times New Roman" w:eastAsia="Times New Roman" w:hAnsi="Times New Roman" w:cs="Times New Roman"/>
          <w:b/>
          <w:bCs/>
          <w:sz w:val="24"/>
          <w:szCs w:val="24"/>
          <w:lang w:val="fr-FR" w:eastAsia="fr-TN"/>
        </w:rPr>
      </w:pPr>
      <w:r w:rsidRPr="009D7A02">
        <w:rPr>
          <w:rFonts w:ascii="Times New Roman" w:eastAsia="Times New Roman" w:hAnsi="Times New Roman" w:cs="Times New Roman"/>
          <w:b/>
          <w:bCs/>
          <w:sz w:val="24"/>
          <w:szCs w:val="24"/>
          <w:lang w:val="fr-FR" w:eastAsia="fr-TN"/>
        </w:rPr>
        <w:t>Exercice3</w:t>
      </w:r>
      <w:r w:rsidR="003623A5">
        <w:rPr>
          <w:rFonts w:ascii="Times New Roman" w:eastAsia="Times New Roman" w:hAnsi="Times New Roman" w:cs="Times New Roman"/>
          <w:b/>
          <w:bCs/>
          <w:sz w:val="24"/>
          <w:szCs w:val="24"/>
          <w:lang w:val="fr-FR" w:eastAsia="fr-TN"/>
        </w:rPr>
        <w:t xml:space="preserve">: </w:t>
      </w:r>
      <w:r w:rsidR="003623A5" w:rsidRPr="003623A5">
        <w:rPr>
          <w:rFonts w:ascii="Times New Roman" w:eastAsia="Times New Roman" w:hAnsi="Times New Roman" w:cs="Times New Roman"/>
          <w:b/>
          <w:bCs/>
          <w:sz w:val="24"/>
          <w:szCs w:val="24"/>
          <w:lang w:val="fr-FR" w:eastAsia="fr-TN"/>
        </w:rPr>
        <w:t>Application de gestion du recrutement pour le service RH</w:t>
      </w:r>
    </w:p>
    <w:p w14:paraId="1E8DF196" w14:textId="77777777" w:rsidR="003623A5" w:rsidRPr="006811DB" w:rsidRDefault="003623A5" w:rsidP="003623A5">
      <w:pPr>
        <w:spacing w:before="100" w:beforeAutospacing="1" w:after="100" w:afterAutospacing="1" w:line="240" w:lineRule="auto"/>
        <w:rPr>
          <w:rFonts w:asciiTheme="majorBidi" w:hAnsiTheme="majorBidi" w:cstheme="majorBidi"/>
          <w:sz w:val="24"/>
          <w:szCs w:val="24"/>
        </w:rPr>
      </w:pPr>
      <w:r w:rsidRPr="006811DB">
        <w:rPr>
          <w:rFonts w:asciiTheme="majorBidi" w:hAnsiTheme="majorBidi" w:cstheme="majorBidi"/>
          <w:sz w:val="24"/>
          <w:szCs w:val="24"/>
        </w:rPr>
        <w:t xml:space="preserve">Une entreprise souhaite mettre en place une application de </w:t>
      </w:r>
      <w:r w:rsidRPr="006811DB">
        <w:rPr>
          <w:rStyle w:val="lev"/>
          <w:rFonts w:asciiTheme="majorBidi" w:hAnsiTheme="majorBidi" w:cstheme="majorBidi"/>
          <w:sz w:val="24"/>
          <w:szCs w:val="24"/>
        </w:rPr>
        <w:t>gestion du recrutement</w:t>
      </w:r>
      <w:r w:rsidRPr="006811DB">
        <w:rPr>
          <w:rFonts w:asciiTheme="majorBidi" w:hAnsiTheme="majorBidi" w:cstheme="majorBidi"/>
          <w:sz w:val="24"/>
          <w:szCs w:val="24"/>
        </w:rPr>
        <w:t xml:space="preserve"> afin de faciliter le processus de sélection et d’embauche des candidats. L’application doit permettre aux </w:t>
      </w:r>
      <w:r w:rsidRPr="006811DB">
        <w:rPr>
          <w:rStyle w:val="lev"/>
          <w:rFonts w:asciiTheme="majorBidi" w:hAnsiTheme="majorBidi" w:cstheme="majorBidi"/>
          <w:sz w:val="24"/>
          <w:szCs w:val="24"/>
        </w:rPr>
        <w:t>ressources humaines (RH)</w:t>
      </w:r>
      <w:r w:rsidRPr="006811DB">
        <w:rPr>
          <w:rFonts w:asciiTheme="majorBidi" w:hAnsiTheme="majorBidi" w:cstheme="majorBidi"/>
          <w:sz w:val="24"/>
          <w:szCs w:val="24"/>
        </w:rPr>
        <w:t xml:space="preserve"> et aux responsables de poste de gérer efficacement toutes les étapes du recrutement.</w:t>
      </w:r>
    </w:p>
    <w:p w14:paraId="4679D784" w14:textId="77777777" w:rsidR="003623A5" w:rsidRPr="006811DB" w:rsidRDefault="003623A5" w:rsidP="003623A5">
      <w:pPr>
        <w:pStyle w:val="Titre3"/>
        <w:rPr>
          <w:rFonts w:asciiTheme="majorBidi" w:hAnsiTheme="majorBidi" w:cstheme="majorBidi"/>
          <w:sz w:val="24"/>
          <w:szCs w:val="24"/>
        </w:rPr>
      </w:pPr>
      <w:r w:rsidRPr="006811DB">
        <w:rPr>
          <w:rStyle w:val="lev"/>
          <w:rFonts w:asciiTheme="majorBidi" w:hAnsiTheme="majorBidi" w:cstheme="majorBidi"/>
          <w:b/>
          <w:bCs/>
          <w:sz w:val="24"/>
          <w:szCs w:val="24"/>
        </w:rPr>
        <w:t>Fonctionnalités principales :</w:t>
      </w:r>
    </w:p>
    <w:p w14:paraId="4B4DBC7E" w14:textId="77777777" w:rsidR="003623A5" w:rsidRPr="006811DB" w:rsidRDefault="003623A5" w:rsidP="003623A5">
      <w:pPr>
        <w:pStyle w:val="NormalWeb"/>
        <w:numPr>
          <w:ilvl w:val="0"/>
          <w:numId w:val="4"/>
        </w:numPr>
        <w:rPr>
          <w:rFonts w:asciiTheme="majorBidi" w:hAnsiTheme="majorBidi" w:cstheme="majorBidi"/>
        </w:rPr>
      </w:pPr>
      <w:r w:rsidRPr="006811DB">
        <w:rPr>
          <w:rStyle w:val="lev"/>
          <w:rFonts w:asciiTheme="majorBidi" w:hAnsiTheme="majorBidi" w:cstheme="majorBidi"/>
        </w:rPr>
        <w:t>Gestion des offres d’emploi :</w:t>
      </w:r>
    </w:p>
    <w:p w14:paraId="004509F0" w14:textId="77777777" w:rsidR="003623A5" w:rsidRPr="006811DB" w:rsidRDefault="003623A5" w:rsidP="003623A5">
      <w:pPr>
        <w:pStyle w:val="NormalWeb"/>
        <w:numPr>
          <w:ilvl w:val="1"/>
          <w:numId w:val="4"/>
        </w:numPr>
        <w:rPr>
          <w:rFonts w:asciiTheme="majorBidi" w:hAnsiTheme="majorBidi" w:cstheme="majorBidi"/>
        </w:rPr>
      </w:pPr>
      <w:r w:rsidRPr="006811DB">
        <w:rPr>
          <w:rFonts w:asciiTheme="majorBidi" w:hAnsiTheme="majorBidi" w:cstheme="majorBidi"/>
        </w:rPr>
        <w:t>Les RH peuvent publier de nouvelles offres sur l’application.</w:t>
      </w:r>
    </w:p>
    <w:p w14:paraId="739AFFB2" w14:textId="77777777" w:rsidR="003623A5" w:rsidRPr="006811DB" w:rsidRDefault="003623A5" w:rsidP="003623A5">
      <w:pPr>
        <w:pStyle w:val="NormalWeb"/>
        <w:numPr>
          <w:ilvl w:val="1"/>
          <w:numId w:val="4"/>
        </w:numPr>
        <w:rPr>
          <w:rFonts w:asciiTheme="majorBidi" w:hAnsiTheme="majorBidi" w:cstheme="majorBidi"/>
        </w:rPr>
      </w:pPr>
      <w:r w:rsidRPr="006811DB">
        <w:rPr>
          <w:rFonts w:asciiTheme="majorBidi" w:hAnsiTheme="majorBidi" w:cstheme="majorBidi"/>
        </w:rPr>
        <w:t>Les responsables de poste peuvent valider ou modifier les offres avant publication.</w:t>
      </w:r>
    </w:p>
    <w:p w14:paraId="1C5042C2" w14:textId="77777777" w:rsidR="003623A5" w:rsidRPr="006811DB" w:rsidRDefault="003623A5" w:rsidP="003623A5">
      <w:pPr>
        <w:pStyle w:val="NormalWeb"/>
        <w:numPr>
          <w:ilvl w:val="0"/>
          <w:numId w:val="4"/>
        </w:numPr>
        <w:rPr>
          <w:rFonts w:asciiTheme="majorBidi" w:hAnsiTheme="majorBidi" w:cstheme="majorBidi"/>
        </w:rPr>
      </w:pPr>
      <w:r w:rsidRPr="006811DB">
        <w:rPr>
          <w:rStyle w:val="lev"/>
          <w:rFonts w:asciiTheme="majorBidi" w:hAnsiTheme="majorBidi" w:cstheme="majorBidi"/>
        </w:rPr>
        <w:t>Candidature et suivi :</w:t>
      </w:r>
    </w:p>
    <w:p w14:paraId="4E1DCE57" w14:textId="6FF7546C" w:rsidR="003623A5" w:rsidRPr="006811DB" w:rsidRDefault="003623A5" w:rsidP="006811DB">
      <w:pPr>
        <w:pStyle w:val="NormalWeb"/>
        <w:numPr>
          <w:ilvl w:val="1"/>
          <w:numId w:val="4"/>
        </w:numPr>
        <w:rPr>
          <w:rFonts w:asciiTheme="majorBidi" w:hAnsiTheme="majorBidi" w:cstheme="majorBidi"/>
        </w:rPr>
      </w:pPr>
      <w:r w:rsidRPr="006811DB">
        <w:rPr>
          <w:rFonts w:asciiTheme="majorBidi" w:hAnsiTheme="majorBidi" w:cstheme="majorBidi"/>
        </w:rPr>
        <w:t xml:space="preserve">Les candidats peuvent postuler en ligne </w:t>
      </w:r>
    </w:p>
    <w:p w14:paraId="6881AC7B" w14:textId="77777777" w:rsidR="003623A5" w:rsidRPr="006811DB" w:rsidRDefault="003623A5" w:rsidP="003623A5">
      <w:pPr>
        <w:pStyle w:val="NormalWeb"/>
        <w:numPr>
          <w:ilvl w:val="1"/>
          <w:numId w:val="4"/>
        </w:numPr>
        <w:rPr>
          <w:rFonts w:asciiTheme="majorBidi" w:hAnsiTheme="majorBidi" w:cstheme="majorBidi"/>
        </w:rPr>
      </w:pPr>
      <w:r w:rsidRPr="006811DB">
        <w:rPr>
          <w:rFonts w:asciiTheme="majorBidi" w:hAnsiTheme="majorBidi" w:cstheme="majorBidi"/>
        </w:rPr>
        <w:t>L’application enregistre toutes les candidatures et permet aux RH de suivre leur statut (nouveau, en cours de sélection, refusé, retenu).</w:t>
      </w:r>
    </w:p>
    <w:p w14:paraId="51C2D275" w14:textId="77777777" w:rsidR="003623A5" w:rsidRPr="006811DB" w:rsidRDefault="003623A5" w:rsidP="003623A5">
      <w:pPr>
        <w:pStyle w:val="NormalWeb"/>
        <w:numPr>
          <w:ilvl w:val="0"/>
          <w:numId w:val="4"/>
        </w:numPr>
        <w:rPr>
          <w:rFonts w:asciiTheme="majorBidi" w:hAnsiTheme="majorBidi" w:cstheme="majorBidi"/>
        </w:rPr>
      </w:pPr>
      <w:r w:rsidRPr="006811DB">
        <w:rPr>
          <w:rStyle w:val="lev"/>
          <w:rFonts w:asciiTheme="majorBidi" w:hAnsiTheme="majorBidi" w:cstheme="majorBidi"/>
        </w:rPr>
        <w:t>Sélection des candidats :</w:t>
      </w:r>
    </w:p>
    <w:p w14:paraId="3A10C24C" w14:textId="77777777" w:rsidR="003623A5" w:rsidRPr="006811DB" w:rsidRDefault="003623A5" w:rsidP="003623A5">
      <w:pPr>
        <w:pStyle w:val="NormalWeb"/>
        <w:numPr>
          <w:ilvl w:val="1"/>
          <w:numId w:val="4"/>
        </w:numPr>
        <w:rPr>
          <w:rFonts w:asciiTheme="majorBidi" w:hAnsiTheme="majorBidi" w:cstheme="majorBidi"/>
        </w:rPr>
      </w:pPr>
      <w:r w:rsidRPr="006811DB">
        <w:rPr>
          <w:rFonts w:asciiTheme="majorBidi" w:hAnsiTheme="majorBidi" w:cstheme="majorBidi"/>
        </w:rPr>
        <w:t>Les RH peuvent filtrer les candidatures par compétences, expérience, formation ou mots-clés.</w:t>
      </w:r>
    </w:p>
    <w:p w14:paraId="2FFAB7C0" w14:textId="0EE176DD" w:rsidR="003623A5" w:rsidRPr="006811DB" w:rsidRDefault="00205570" w:rsidP="003623A5">
      <w:pPr>
        <w:pStyle w:val="NormalWeb"/>
        <w:numPr>
          <w:ilvl w:val="1"/>
          <w:numId w:val="4"/>
        </w:numPr>
        <w:rPr>
          <w:rFonts w:asciiTheme="majorBidi" w:hAnsiTheme="majorBidi" w:cstheme="majorBidi"/>
        </w:rPr>
      </w:pPr>
      <w:r>
        <w:rPr>
          <w:rFonts w:asciiTheme="majorBidi" w:hAnsiTheme="majorBidi" w:cstheme="majorBidi"/>
          <w:lang w:val="fr-FR"/>
        </w:rPr>
        <w:t xml:space="preserve">L’RH peut demander à l’application </w:t>
      </w:r>
      <w:r w:rsidR="003623A5" w:rsidRPr="006811DB">
        <w:rPr>
          <w:rFonts w:asciiTheme="majorBidi" w:hAnsiTheme="majorBidi" w:cstheme="majorBidi"/>
        </w:rPr>
        <w:t>une présélection automatique basée sur des critères définis.</w:t>
      </w:r>
    </w:p>
    <w:p w14:paraId="406807EF" w14:textId="77777777" w:rsidR="003623A5" w:rsidRPr="006811DB" w:rsidRDefault="003623A5" w:rsidP="003623A5">
      <w:pPr>
        <w:pStyle w:val="NormalWeb"/>
        <w:numPr>
          <w:ilvl w:val="0"/>
          <w:numId w:val="4"/>
        </w:numPr>
        <w:rPr>
          <w:rFonts w:asciiTheme="majorBidi" w:hAnsiTheme="majorBidi" w:cstheme="majorBidi"/>
        </w:rPr>
      </w:pPr>
      <w:r w:rsidRPr="006811DB">
        <w:rPr>
          <w:rStyle w:val="lev"/>
          <w:rFonts w:asciiTheme="majorBidi" w:hAnsiTheme="majorBidi" w:cstheme="majorBidi"/>
        </w:rPr>
        <w:t>Planification des entretiens :</w:t>
      </w:r>
    </w:p>
    <w:p w14:paraId="720524BA" w14:textId="77777777" w:rsidR="003623A5" w:rsidRPr="006811DB" w:rsidRDefault="003623A5" w:rsidP="003623A5">
      <w:pPr>
        <w:pStyle w:val="NormalWeb"/>
        <w:numPr>
          <w:ilvl w:val="1"/>
          <w:numId w:val="4"/>
        </w:numPr>
        <w:rPr>
          <w:rFonts w:asciiTheme="majorBidi" w:hAnsiTheme="majorBidi" w:cstheme="majorBidi"/>
        </w:rPr>
      </w:pPr>
      <w:r w:rsidRPr="006811DB">
        <w:rPr>
          <w:rFonts w:asciiTheme="majorBidi" w:hAnsiTheme="majorBidi" w:cstheme="majorBidi"/>
        </w:rPr>
        <w:t>Les RH et les responsables de poste peuvent planifier des entretiens avec les candidats.</w:t>
      </w:r>
    </w:p>
    <w:p w14:paraId="4A5EE9A8" w14:textId="77777777" w:rsidR="003623A5" w:rsidRPr="006811DB" w:rsidRDefault="003623A5" w:rsidP="003623A5">
      <w:pPr>
        <w:pStyle w:val="NormalWeb"/>
        <w:numPr>
          <w:ilvl w:val="1"/>
          <w:numId w:val="4"/>
        </w:numPr>
        <w:rPr>
          <w:rFonts w:asciiTheme="majorBidi" w:hAnsiTheme="majorBidi" w:cstheme="majorBidi"/>
        </w:rPr>
      </w:pPr>
      <w:r w:rsidRPr="006811DB">
        <w:rPr>
          <w:rFonts w:asciiTheme="majorBidi" w:hAnsiTheme="majorBidi" w:cstheme="majorBidi"/>
        </w:rPr>
        <w:t>Les candidats reçoivent des notifications par email ou SMS avec la date, l’heure et le lieu de l’entretien.</w:t>
      </w:r>
    </w:p>
    <w:p w14:paraId="3636B610" w14:textId="77777777" w:rsidR="003623A5" w:rsidRPr="006811DB" w:rsidRDefault="003623A5" w:rsidP="003623A5">
      <w:pPr>
        <w:pStyle w:val="NormalWeb"/>
        <w:numPr>
          <w:ilvl w:val="0"/>
          <w:numId w:val="4"/>
        </w:numPr>
        <w:rPr>
          <w:rFonts w:asciiTheme="majorBidi" w:hAnsiTheme="majorBidi" w:cstheme="majorBidi"/>
        </w:rPr>
      </w:pPr>
      <w:r w:rsidRPr="006811DB">
        <w:rPr>
          <w:rStyle w:val="lev"/>
          <w:rFonts w:asciiTheme="majorBidi" w:hAnsiTheme="majorBidi" w:cstheme="majorBidi"/>
        </w:rPr>
        <w:t>Évaluation et feedback :</w:t>
      </w:r>
    </w:p>
    <w:p w14:paraId="6BF34A18" w14:textId="77777777" w:rsidR="003623A5" w:rsidRPr="006811DB" w:rsidRDefault="003623A5" w:rsidP="003623A5">
      <w:pPr>
        <w:pStyle w:val="NormalWeb"/>
        <w:numPr>
          <w:ilvl w:val="1"/>
          <w:numId w:val="4"/>
        </w:numPr>
        <w:rPr>
          <w:rFonts w:asciiTheme="majorBidi" w:hAnsiTheme="majorBidi" w:cstheme="majorBidi"/>
        </w:rPr>
      </w:pPr>
      <w:r w:rsidRPr="006811DB">
        <w:rPr>
          <w:rFonts w:asciiTheme="majorBidi" w:hAnsiTheme="majorBidi" w:cstheme="majorBidi"/>
        </w:rPr>
        <w:t>Après l’entretien, les responsables peuvent saisir des évaluations et commentaires sur les candidats.</w:t>
      </w:r>
    </w:p>
    <w:p w14:paraId="6F6E6317" w14:textId="77777777" w:rsidR="003623A5" w:rsidRPr="006811DB" w:rsidRDefault="003623A5" w:rsidP="003623A5">
      <w:pPr>
        <w:pStyle w:val="NormalWeb"/>
        <w:numPr>
          <w:ilvl w:val="1"/>
          <w:numId w:val="4"/>
        </w:numPr>
        <w:rPr>
          <w:rFonts w:asciiTheme="majorBidi" w:hAnsiTheme="majorBidi" w:cstheme="majorBidi"/>
        </w:rPr>
      </w:pPr>
      <w:r w:rsidRPr="006811DB">
        <w:rPr>
          <w:rFonts w:asciiTheme="majorBidi" w:hAnsiTheme="majorBidi" w:cstheme="majorBidi"/>
        </w:rPr>
        <w:t>Les RH peuvent générer un score global ou un rapport de recommandation pour chaque candidat.</w:t>
      </w:r>
    </w:p>
    <w:p w14:paraId="78DC6A9B" w14:textId="77777777" w:rsidR="003623A5" w:rsidRPr="006811DB" w:rsidRDefault="003623A5" w:rsidP="003623A5">
      <w:pPr>
        <w:pStyle w:val="NormalWeb"/>
        <w:numPr>
          <w:ilvl w:val="0"/>
          <w:numId w:val="4"/>
        </w:numPr>
        <w:rPr>
          <w:rFonts w:asciiTheme="majorBidi" w:hAnsiTheme="majorBidi" w:cstheme="majorBidi"/>
        </w:rPr>
      </w:pPr>
      <w:r w:rsidRPr="006811DB">
        <w:rPr>
          <w:rStyle w:val="lev"/>
          <w:rFonts w:asciiTheme="majorBidi" w:hAnsiTheme="majorBidi" w:cstheme="majorBidi"/>
        </w:rPr>
        <w:t>Décision et embauche :</w:t>
      </w:r>
    </w:p>
    <w:p w14:paraId="3AF2A2E3" w14:textId="77777777" w:rsidR="003623A5" w:rsidRPr="006811DB" w:rsidRDefault="003623A5" w:rsidP="003623A5">
      <w:pPr>
        <w:pStyle w:val="NormalWeb"/>
        <w:numPr>
          <w:ilvl w:val="1"/>
          <w:numId w:val="4"/>
        </w:numPr>
        <w:rPr>
          <w:rFonts w:asciiTheme="majorBidi" w:hAnsiTheme="majorBidi" w:cstheme="majorBidi"/>
        </w:rPr>
      </w:pPr>
      <w:r w:rsidRPr="006811DB">
        <w:rPr>
          <w:rFonts w:asciiTheme="majorBidi" w:hAnsiTheme="majorBidi" w:cstheme="majorBidi"/>
        </w:rPr>
        <w:t>Les RH finalisent le processus de sélection et peuvent envoyer une proposition d’embauche.</w:t>
      </w:r>
    </w:p>
    <w:p w14:paraId="095FAB92" w14:textId="77777777" w:rsidR="003623A5" w:rsidRPr="006811DB" w:rsidRDefault="003623A5" w:rsidP="003623A5">
      <w:pPr>
        <w:pStyle w:val="NormalWeb"/>
        <w:numPr>
          <w:ilvl w:val="1"/>
          <w:numId w:val="4"/>
        </w:numPr>
        <w:rPr>
          <w:rFonts w:asciiTheme="majorBidi" w:hAnsiTheme="majorBidi" w:cstheme="majorBidi"/>
        </w:rPr>
      </w:pPr>
      <w:r w:rsidRPr="006811DB">
        <w:rPr>
          <w:rFonts w:asciiTheme="majorBidi" w:hAnsiTheme="majorBidi" w:cstheme="majorBidi"/>
        </w:rPr>
        <w:t>L’application enregistre la décision finale et met à jour le statut du candidat.</w:t>
      </w:r>
    </w:p>
    <w:p w14:paraId="0EBC04DF" w14:textId="77777777" w:rsidR="003623A5" w:rsidRPr="006811DB" w:rsidRDefault="003623A5" w:rsidP="009D7A02">
      <w:pPr>
        <w:spacing w:before="100" w:beforeAutospacing="1" w:after="100" w:afterAutospacing="1" w:line="240" w:lineRule="auto"/>
        <w:rPr>
          <w:rFonts w:asciiTheme="majorBidi" w:eastAsia="Times New Roman" w:hAnsiTheme="majorBidi" w:cstheme="majorBidi"/>
          <w:b/>
          <w:bCs/>
          <w:sz w:val="24"/>
          <w:szCs w:val="24"/>
          <w:lang w:val="fr-TN" w:eastAsia="fr-TN"/>
        </w:rPr>
      </w:pPr>
    </w:p>
    <w:p w14:paraId="5C7C1995" w14:textId="77777777" w:rsidR="006C3EF8" w:rsidRPr="006811DB" w:rsidRDefault="006C3EF8" w:rsidP="006C3EF8">
      <w:pPr>
        <w:pStyle w:val="NormalWeb"/>
        <w:rPr>
          <w:rFonts w:asciiTheme="majorBidi" w:hAnsiTheme="majorBidi" w:cstheme="majorBidi"/>
          <w:b/>
          <w:bCs/>
        </w:rPr>
      </w:pPr>
    </w:p>
    <w:sectPr w:rsidR="006C3EF8" w:rsidRPr="006811DB">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F08EA7" w14:textId="77777777" w:rsidR="00E3375A" w:rsidRDefault="00E3375A" w:rsidP="006C3EF8">
      <w:pPr>
        <w:spacing w:after="0" w:line="240" w:lineRule="auto"/>
      </w:pPr>
      <w:r>
        <w:separator/>
      </w:r>
    </w:p>
  </w:endnote>
  <w:endnote w:type="continuationSeparator" w:id="0">
    <w:p w14:paraId="079B1ABC" w14:textId="77777777" w:rsidR="00E3375A" w:rsidRDefault="00E3375A" w:rsidP="006C3E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922BC1" w14:textId="77777777" w:rsidR="00E3375A" w:rsidRDefault="00E3375A" w:rsidP="006C3EF8">
      <w:pPr>
        <w:spacing w:after="0" w:line="240" w:lineRule="auto"/>
      </w:pPr>
      <w:r>
        <w:separator/>
      </w:r>
    </w:p>
  </w:footnote>
  <w:footnote w:type="continuationSeparator" w:id="0">
    <w:p w14:paraId="02080E5F" w14:textId="77777777" w:rsidR="00E3375A" w:rsidRDefault="00E3375A" w:rsidP="006C3E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7A2C7" w14:textId="4375BD9B" w:rsidR="006C3EF8" w:rsidRPr="006C3EF8" w:rsidRDefault="006C3EF8" w:rsidP="00442345">
    <w:pPr>
      <w:pStyle w:val="En-tte"/>
      <w:rPr>
        <w:lang w:val="fr-FR"/>
      </w:rPr>
    </w:pPr>
    <w:r>
      <w:rPr>
        <w:lang w:val="fr-FR"/>
      </w:rPr>
      <w:t>Année universitaire 2025-2026</w:t>
    </w:r>
    <w:r>
      <w:rPr>
        <w:lang w:val="fr-FR"/>
      </w:rPr>
      <w:tab/>
    </w:r>
    <w:r>
      <w:rPr>
        <w:lang w:val="fr-FR"/>
      </w:rPr>
      <w:tab/>
      <w:t>C.O.O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C72EC5"/>
    <w:multiLevelType w:val="hybridMultilevel"/>
    <w:tmpl w:val="D04EC2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71E659B"/>
    <w:multiLevelType w:val="multilevel"/>
    <w:tmpl w:val="8D2EB5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DE77B3"/>
    <w:multiLevelType w:val="multilevel"/>
    <w:tmpl w:val="B19A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1B1D8B"/>
    <w:multiLevelType w:val="multilevel"/>
    <w:tmpl w:val="0912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BA4"/>
    <w:rsid w:val="00205570"/>
    <w:rsid w:val="003623A5"/>
    <w:rsid w:val="004403FE"/>
    <w:rsid w:val="00442345"/>
    <w:rsid w:val="00456CE6"/>
    <w:rsid w:val="00471482"/>
    <w:rsid w:val="00655D34"/>
    <w:rsid w:val="006811DB"/>
    <w:rsid w:val="006C3EF8"/>
    <w:rsid w:val="0077097E"/>
    <w:rsid w:val="007E7D4F"/>
    <w:rsid w:val="00846775"/>
    <w:rsid w:val="0095377A"/>
    <w:rsid w:val="009B6114"/>
    <w:rsid w:val="009D7A02"/>
    <w:rsid w:val="00AD1705"/>
    <w:rsid w:val="00B250BF"/>
    <w:rsid w:val="00B95BA4"/>
    <w:rsid w:val="00C86E11"/>
    <w:rsid w:val="00D2014E"/>
    <w:rsid w:val="00E3375A"/>
  </w:rsids>
  <m:mathPr>
    <m:mathFont m:val="Cambria Math"/>
    <m:brkBin m:val="before"/>
    <m:brkBinSub m:val="--"/>
    <m:smallFrac m:val="0"/>
    <m:dispDef/>
    <m:lMargin m:val="0"/>
    <m:rMargin m:val="0"/>
    <m:defJc m:val="centerGroup"/>
    <m:wrapIndent m:val="1440"/>
    <m:intLim m:val="subSup"/>
    <m:naryLim m:val="undOvr"/>
  </m:mathPr>
  <w:themeFontLang w:val="fr-T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55DD5"/>
  <w15:chartTrackingRefBased/>
  <w15:docId w15:val="{FC5B7065-D61C-42F2-AF39-558C9462B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T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655D34"/>
    <w:pPr>
      <w:spacing w:before="100" w:beforeAutospacing="1" w:after="100" w:afterAutospacing="1" w:line="240" w:lineRule="auto"/>
      <w:outlineLvl w:val="2"/>
    </w:pPr>
    <w:rPr>
      <w:rFonts w:ascii="Times New Roman" w:eastAsia="Times New Roman" w:hAnsi="Times New Roman" w:cs="Times New Roman"/>
      <w:b/>
      <w:bCs/>
      <w:sz w:val="27"/>
      <w:szCs w:val="27"/>
      <w:lang w:val="fr-TN" w:eastAsia="fr-T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6C3EF8"/>
    <w:pPr>
      <w:spacing w:before="100" w:beforeAutospacing="1" w:after="100" w:afterAutospacing="1" w:line="240" w:lineRule="auto"/>
    </w:pPr>
    <w:rPr>
      <w:rFonts w:ascii="Times New Roman" w:eastAsia="Times New Roman" w:hAnsi="Times New Roman" w:cs="Times New Roman"/>
      <w:sz w:val="24"/>
      <w:szCs w:val="24"/>
      <w:lang w:val="fr-TN" w:eastAsia="fr-TN"/>
    </w:rPr>
  </w:style>
  <w:style w:type="character" w:styleId="lev">
    <w:name w:val="Strong"/>
    <w:basedOn w:val="Policepardfaut"/>
    <w:uiPriority w:val="22"/>
    <w:qFormat/>
    <w:rsid w:val="006C3EF8"/>
    <w:rPr>
      <w:b/>
      <w:bCs/>
    </w:rPr>
  </w:style>
  <w:style w:type="paragraph" w:styleId="En-tte">
    <w:name w:val="header"/>
    <w:basedOn w:val="Normal"/>
    <w:link w:val="En-tteCar"/>
    <w:uiPriority w:val="99"/>
    <w:unhideWhenUsed/>
    <w:rsid w:val="006C3EF8"/>
    <w:pPr>
      <w:tabs>
        <w:tab w:val="center" w:pos="4536"/>
        <w:tab w:val="right" w:pos="9072"/>
      </w:tabs>
      <w:spacing w:after="0" w:line="240" w:lineRule="auto"/>
    </w:pPr>
  </w:style>
  <w:style w:type="character" w:customStyle="1" w:styleId="En-tteCar">
    <w:name w:val="En-tête Car"/>
    <w:basedOn w:val="Policepardfaut"/>
    <w:link w:val="En-tte"/>
    <w:uiPriority w:val="99"/>
    <w:rsid w:val="006C3EF8"/>
  </w:style>
  <w:style w:type="paragraph" w:styleId="Pieddepage">
    <w:name w:val="footer"/>
    <w:basedOn w:val="Normal"/>
    <w:link w:val="PieddepageCar"/>
    <w:uiPriority w:val="99"/>
    <w:unhideWhenUsed/>
    <w:rsid w:val="006C3EF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C3EF8"/>
  </w:style>
  <w:style w:type="character" w:customStyle="1" w:styleId="Titre3Car">
    <w:name w:val="Titre 3 Car"/>
    <w:basedOn w:val="Policepardfaut"/>
    <w:link w:val="Titre3"/>
    <w:uiPriority w:val="9"/>
    <w:rsid w:val="00655D34"/>
    <w:rPr>
      <w:rFonts w:ascii="Times New Roman" w:eastAsia="Times New Roman" w:hAnsi="Times New Roman" w:cs="Times New Roman"/>
      <w:b/>
      <w:bCs/>
      <w:sz w:val="27"/>
      <w:szCs w:val="27"/>
      <w:lang w:val="fr-TN" w:eastAsia="fr-TN"/>
    </w:rPr>
  </w:style>
  <w:style w:type="paragraph" w:styleId="Paragraphedeliste">
    <w:name w:val="List Paragraph"/>
    <w:basedOn w:val="Normal"/>
    <w:uiPriority w:val="34"/>
    <w:qFormat/>
    <w:rsid w:val="00B250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687110">
      <w:bodyDiv w:val="1"/>
      <w:marLeft w:val="0"/>
      <w:marRight w:val="0"/>
      <w:marTop w:val="0"/>
      <w:marBottom w:val="0"/>
      <w:divBdr>
        <w:top w:val="none" w:sz="0" w:space="0" w:color="auto"/>
        <w:left w:val="none" w:sz="0" w:space="0" w:color="auto"/>
        <w:bottom w:val="none" w:sz="0" w:space="0" w:color="auto"/>
        <w:right w:val="none" w:sz="0" w:space="0" w:color="auto"/>
      </w:divBdr>
    </w:div>
    <w:div w:id="1065836728">
      <w:bodyDiv w:val="1"/>
      <w:marLeft w:val="0"/>
      <w:marRight w:val="0"/>
      <w:marTop w:val="0"/>
      <w:marBottom w:val="0"/>
      <w:divBdr>
        <w:top w:val="none" w:sz="0" w:space="0" w:color="auto"/>
        <w:left w:val="none" w:sz="0" w:space="0" w:color="auto"/>
        <w:bottom w:val="none" w:sz="0" w:space="0" w:color="auto"/>
        <w:right w:val="none" w:sz="0" w:space="0" w:color="auto"/>
      </w:divBdr>
    </w:div>
    <w:div w:id="1540314676">
      <w:bodyDiv w:val="1"/>
      <w:marLeft w:val="0"/>
      <w:marRight w:val="0"/>
      <w:marTop w:val="0"/>
      <w:marBottom w:val="0"/>
      <w:divBdr>
        <w:top w:val="none" w:sz="0" w:space="0" w:color="auto"/>
        <w:left w:val="none" w:sz="0" w:space="0" w:color="auto"/>
        <w:bottom w:val="none" w:sz="0" w:space="0" w:color="auto"/>
        <w:right w:val="none" w:sz="0" w:space="0" w:color="auto"/>
      </w:divBdr>
    </w:div>
    <w:div w:id="1656952964">
      <w:bodyDiv w:val="1"/>
      <w:marLeft w:val="0"/>
      <w:marRight w:val="0"/>
      <w:marTop w:val="0"/>
      <w:marBottom w:val="0"/>
      <w:divBdr>
        <w:top w:val="none" w:sz="0" w:space="0" w:color="auto"/>
        <w:left w:val="none" w:sz="0" w:space="0" w:color="auto"/>
        <w:bottom w:val="none" w:sz="0" w:space="0" w:color="auto"/>
        <w:right w:val="none" w:sz="0" w:space="0" w:color="auto"/>
      </w:divBdr>
    </w:div>
    <w:div w:id="1902908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2</Pages>
  <Words>657</Words>
  <Characters>3750</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16</cp:revision>
  <dcterms:created xsi:type="dcterms:W3CDTF">2026-02-12T20:04:00Z</dcterms:created>
  <dcterms:modified xsi:type="dcterms:W3CDTF">2026-02-12T21:30:00Z</dcterms:modified>
</cp:coreProperties>
</file>