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1C1C1CDB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3A60D1">
        <w:rPr>
          <w:rFonts w:cs="Arial"/>
          <w:szCs w:val="22"/>
        </w:rPr>
        <w:t>April 28</w:t>
      </w:r>
      <w:r w:rsidR="00051DB2">
        <w:rPr>
          <w:rFonts w:cs="Arial"/>
          <w:szCs w:val="22"/>
        </w:rPr>
        <w:t>, 2020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50B5CFCD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921D85">
        <w:rPr>
          <w:rFonts w:cs="Arial"/>
          <w:szCs w:val="22"/>
        </w:rPr>
        <w:t>Editor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162CA956" w14:textId="6E785B75" w:rsidR="002F35D0" w:rsidRPr="00051DB2" w:rsidRDefault="003A60D1" w:rsidP="003A60D1">
      <w:pPr>
        <w:rPr>
          <w:rFonts w:cs="Arial"/>
          <w:b/>
          <w:bCs/>
          <w:szCs w:val="22"/>
        </w:rPr>
      </w:pPr>
      <w:r>
        <w:rPr>
          <w:rFonts w:cs="Arial"/>
          <w:szCs w:val="22"/>
        </w:rPr>
        <w:t>My colleagues and I</w:t>
      </w:r>
      <w:r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were heartened by the positive </w:t>
      </w:r>
      <w:r>
        <w:rPr>
          <w:rFonts w:cs="Arial"/>
          <w:szCs w:val="22"/>
        </w:rPr>
        <w:t xml:space="preserve">feedback we received on our previous submission of our </w:t>
      </w:r>
      <w:r w:rsidR="00FF671F" w:rsidRPr="00CF7895">
        <w:rPr>
          <w:rFonts w:cs="Arial"/>
          <w:szCs w:val="22"/>
        </w:rPr>
        <w:t xml:space="preserve">manuscript, </w:t>
      </w:r>
      <w:r w:rsidR="00051DB2" w:rsidRPr="00051DB2">
        <w:rPr>
          <w:rFonts w:cs="Arial"/>
          <w:b/>
          <w:bCs/>
          <w:szCs w:val="22"/>
        </w:rPr>
        <w:t>A framework for effective application of machine learning to microbiome-based classification problems</w:t>
      </w:r>
      <w:r w:rsidR="008165F7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>We have addressed the comments from the reviewer and are confident that the manuscript is ready for its final review</w:t>
      </w:r>
      <w:r w:rsidR="002F35D0">
        <w:rPr>
          <w:rFonts w:cs="Arial"/>
          <w:szCs w:val="22"/>
        </w:rPr>
        <w:t>.</w:t>
      </w:r>
    </w:p>
    <w:p w14:paraId="4FC8B2BA" w14:textId="77777777" w:rsidR="008165F7" w:rsidRDefault="008165F7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1C21791A" w:rsidR="00126585" w:rsidRDefault="00E84537" w:rsidP="00FF671F">
      <w:pPr>
        <w:rPr>
          <w:rFonts w:cs="Arial"/>
          <w:szCs w:val="22"/>
        </w:rPr>
      </w:pPr>
      <w:r>
        <w:rPr>
          <w:rFonts w:cs="Helvetica"/>
          <w:noProof/>
          <w:color w:val="0D0D0D" w:themeColor="text1" w:themeTint="F2"/>
        </w:rPr>
        <w:drawing>
          <wp:inline distT="0" distB="0" distL="0" distR="0" wp14:anchorId="4B2F8B39" wp14:editId="79FCED0F">
            <wp:extent cx="2089103" cy="61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72" cy="6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51DB2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2F35D0"/>
    <w:rsid w:val="00336879"/>
    <w:rsid w:val="003A60D1"/>
    <w:rsid w:val="003E0F92"/>
    <w:rsid w:val="0044143D"/>
    <w:rsid w:val="00453DF1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83F44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32F4D"/>
    <w:rsid w:val="00B61C95"/>
    <w:rsid w:val="00BA4CC9"/>
    <w:rsid w:val="00BB1CD3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E84537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359</Characters>
  <Application>Microsoft Office Word</Application>
  <DocSecurity>0</DocSecurity>
  <Lines>2</Lines>
  <Paragraphs>1</Paragraphs>
  <ScaleCrop>false</ScaleCrop>
  <Company>The University of Michigan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42</cp:revision>
  <cp:lastPrinted>2013-08-19T18:25:00Z</cp:lastPrinted>
  <dcterms:created xsi:type="dcterms:W3CDTF">2013-05-08T11:28:00Z</dcterms:created>
  <dcterms:modified xsi:type="dcterms:W3CDTF">2020-04-28T13:35:00Z</dcterms:modified>
</cp:coreProperties>
</file>