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32"/>
          <w:szCs w:val="32"/>
          <w:rtl w:val="0"/>
        </w:rPr>
        <w:t xml:space="preserve">SpacePoint’s Facilitator Payment Letter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rtl w:val="0"/>
        </w:rPr>
        <w:t xml:space="preserve">Issued By</w:t>
      </w:r>
      <w:r w:rsidDel="00000000" w:rsidR="00000000" w:rsidRPr="00000000">
        <w:rPr>
          <w:rFonts w:ascii="Aptos" w:cs="Aptos" w:eastAsia="Aptos" w:hAnsi="Aptos"/>
          <w:rtl w:val="0"/>
        </w:rPr>
        <w:t xml:space="preserve">: SpacePoint FZC</w:t>
        <w:br w:type="textWrapping"/>
      </w:r>
      <w:r w:rsidDel="00000000" w:rsidR="00000000" w:rsidRPr="00000000">
        <w:rPr>
          <w:rFonts w:ascii="Aptos" w:cs="Aptos" w:eastAsia="Aptos" w:hAnsi="Aptos"/>
          <w:b w:val="1"/>
          <w:bCs w:val="1"/>
          <w:rtl w:val="0"/>
        </w:rPr>
        <w:t xml:space="preserve">Date</w:t>
      </w:r>
      <w:r w:rsidDel="00000000" w:rsidR="00000000" w:rsidRPr="00000000">
        <w:rPr>
          <w:rFonts w:ascii="Aptos" w:cs="Aptos" w:eastAsia="Aptos" w:hAnsi="Aptos"/>
          <w:rtl w:val="0"/>
        </w:rPr>
        <w:t xml:space="preserve">:</w:t>
        <w:br w:type="textWrapping"/>
      </w:r>
      <w:r w:rsidDel="00000000" w:rsidR="00000000" w:rsidRPr="00000000">
        <w:rPr>
          <w:rFonts w:ascii="Aptos" w:cs="Aptos" w:eastAsia="Aptos" w:hAnsi="Aptos"/>
          <w:b w:val="1"/>
          <w:bCs w:val="1"/>
          <w:rtl w:val="0"/>
        </w:rPr>
        <w:t xml:space="preserve">Facilitator</w:t>
      </w:r>
      <w:r w:rsidDel="00000000" w:rsidR="00000000" w:rsidRPr="00000000">
        <w:rPr>
          <w:rFonts w:ascii="Aptos" w:cs="Aptos" w:eastAsia="Aptos" w:hAnsi="Aptos"/>
          <w:rtl w:val="0"/>
        </w:rPr>
        <w:t xml:space="preserve">: </w:t>
        <w:br w:type="textWrapping"/>
      </w:r>
      <w:r w:rsidDel="00000000" w:rsidR="00000000" w:rsidRPr="00000000">
        <w:rPr>
          <w:rFonts w:ascii="Aptos" w:cs="Aptos" w:eastAsia="Aptos" w:hAnsi="Aptos"/>
          <w:b w:val="1"/>
          <w:bCs w:val="1"/>
          <w:rtl w:val="0"/>
        </w:rPr>
        <w:t xml:space="preserve">Reference Agreement</w:t>
      </w:r>
      <w:r w:rsidDel="00000000" w:rsidR="00000000" w:rsidRPr="00000000">
        <w:rPr>
          <w:rFonts w:ascii="Aptos" w:cs="Aptos" w:eastAsia="Aptos" w:hAnsi="Aptos"/>
          <w:rtl w:val="0"/>
        </w:rPr>
        <w:t xml:space="preserve">: Facilitator Agreement </w:t>
      </w:r>
    </w:p>
    <w:p w:rsidR="00000000" w:rsidDel="00000000" w:rsidP="00000000" w:rsidRDefault="00000000" w:rsidRPr="00000000" w14:paraId="00000003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rtl w:val="0"/>
        </w:rPr>
        <w:t xml:space="preserve">Subject</w:t>
      </w:r>
      <w:r w:rsidDel="00000000" w:rsidR="00000000" w:rsidRPr="00000000">
        <w:rPr>
          <w:rFonts w:ascii="Aptos" w:cs="Aptos" w:eastAsia="Aptos" w:hAnsi="Aptos"/>
          <w:rtl w:val="0"/>
        </w:rPr>
        <w:t xml:space="preserve">: Confirmation of Scheduled Workshops and Payment Terms</w:t>
      </w:r>
    </w:p>
    <w:p w:rsidR="00000000" w:rsidDel="00000000" w:rsidP="00000000" w:rsidRDefault="00000000" w:rsidRPr="00000000" w14:paraId="00000005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Pursuant to the Facilitator Agreement referenced above, this letter confirms the scope of work and agreed compensation for the following workshop sessions delivered by the Facilitator:</w:t>
      </w:r>
    </w:p>
    <w:p w:rsidR="00000000" w:rsidDel="00000000" w:rsidP="00000000" w:rsidRDefault="00000000" w:rsidRPr="00000000" w14:paraId="00000006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Aptos" w:cs="Aptos" w:eastAsia="Aptos" w:hAnsi="Aptos"/>
          <w:b w:val="1"/>
          <w:bCs w:val="1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rtl w:val="0"/>
        </w:rPr>
        <w:t xml:space="preserve">Schedule of Workshops</w:t>
      </w:r>
    </w:p>
    <w:tbl>
      <w:tblPr>
        <w:tblStyle w:val="Table1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306"/>
        <w:gridCol w:w="1828"/>
        <w:gridCol w:w="1181"/>
        <w:gridCol w:w="2160"/>
        <w:gridCol w:w="1170"/>
        <w:gridCol w:w="1705"/>
        <w:tblGridChange w:id="0">
          <w:tblGrid>
            <w:gridCol w:w="1306"/>
            <w:gridCol w:w="1828"/>
            <w:gridCol w:w="1181"/>
            <w:gridCol w:w="2160"/>
            <w:gridCol w:w="1170"/>
            <w:gridCol w:w="170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spacing w:after="160" w:line="259" w:lineRule="auto"/>
              <w:rPr>
                <w:rFonts w:ascii="Aptos" w:cs="Aptos" w:eastAsia="Aptos" w:hAnsi="Aptos"/>
                <w:b w:val="1"/>
                <w:bCs w:val="1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rtl w:val="0"/>
              </w:rPr>
              <w:t xml:space="preserve">Session Date</w:t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after="160" w:line="259" w:lineRule="auto"/>
              <w:rPr>
                <w:rFonts w:ascii="Aptos" w:cs="Aptos" w:eastAsia="Aptos" w:hAnsi="Aptos"/>
                <w:b w:val="1"/>
                <w:bCs w:val="1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rtl w:val="0"/>
              </w:rPr>
              <w:t xml:space="preserve">Workshop Description</w:t>
            </w:r>
          </w:p>
        </w:tc>
        <w:tc>
          <w:tcPr/>
          <w:p w:rsidR="00000000" w:rsidDel="00000000" w:rsidP="00000000" w:rsidRDefault="00000000" w:rsidRPr="00000000" w14:paraId="0000000A">
            <w:pPr>
              <w:rPr>
                <w:rFonts w:ascii="Aptos" w:cs="Aptos" w:eastAsia="Aptos" w:hAnsi="Aptos"/>
                <w:b w:val="1"/>
                <w:bCs w:val="1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rtl w:val="0"/>
              </w:rPr>
              <w:t xml:space="preserve">Role</w:t>
            </w:r>
          </w:p>
        </w:tc>
        <w:tc>
          <w:tcPr/>
          <w:p w:rsidR="00000000" w:rsidDel="00000000" w:rsidP="00000000" w:rsidRDefault="00000000" w:rsidRPr="00000000" w14:paraId="0000000B">
            <w:pPr>
              <w:spacing w:after="160" w:line="259" w:lineRule="auto"/>
              <w:rPr>
                <w:rFonts w:ascii="Aptos" w:cs="Aptos" w:eastAsia="Aptos" w:hAnsi="Aptos"/>
                <w:b w:val="1"/>
                <w:bCs w:val="1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rtl w:val="0"/>
              </w:rPr>
              <w:t xml:space="preserve">Location</w:t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after="160" w:line="259" w:lineRule="auto"/>
              <w:rPr>
                <w:rFonts w:ascii="Aptos" w:cs="Aptos" w:eastAsia="Aptos" w:hAnsi="Aptos"/>
                <w:b w:val="1"/>
                <w:bCs w:val="1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rtl w:val="0"/>
              </w:rPr>
              <w:t xml:space="preserve">Duration</w:t>
            </w:r>
          </w:p>
        </w:tc>
        <w:tc>
          <w:tcPr/>
          <w:p w:rsidR="00000000" w:rsidDel="00000000" w:rsidP="00000000" w:rsidRDefault="00000000" w:rsidRPr="00000000" w14:paraId="0000000D">
            <w:pPr>
              <w:spacing w:after="160" w:line="259" w:lineRule="auto"/>
              <w:rPr>
                <w:rFonts w:ascii="Aptos" w:cs="Aptos" w:eastAsia="Aptos" w:hAnsi="Aptos"/>
                <w:b w:val="1"/>
                <w:bCs w:val="1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rtl w:val="0"/>
              </w:rPr>
              <w:t xml:space="preserve">Compensation (AED)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spacing w:after="160" w:line="259" w:lineRule="auto"/>
              <w:rPr>
                <w:rFonts w:ascii="Aptos" w:cs="Aptos" w:eastAsia="Aptos" w:hAnsi="Aptos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spacing w:after="160" w:line="259" w:lineRule="auto"/>
              <w:rPr>
                <w:rFonts w:ascii="Aptos" w:cs="Aptos" w:eastAsia="Aptos" w:hAnsi="Aptos"/>
              </w:rPr>
            </w:pPr>
            <w:r w:rsidDel="00000000" w:rsidR="00000000" w:rsidRPr="00000000">
              <w:rPr>
                <w:rFonts w:ascii="Aptos" w:cs="Aptos" w:eastAsia="Aptos" w:hAnsi="Aptos"/>
                <w:rtl w:val="0"/>
              </w:rPr>
              <w:t xml:space="preserve">Quick Flight Workshop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rFonts w:ascii="Aptos" w:cs="Aptos" w:eastAsia="Aptos" w:hAnsi="Aptos"/>
              </w:rPr>
            </w:pPr>
            <w:r w:rsidDel="00000000" w:rsidR="00000000" w:rsidRPr="00000000">
              <w:rPr>
                <w:rFonts w:ascii="Aptos" w:cs="Aptos" w:eastAsia="Aptos" w:hAnsi="Aptos"/>
                <w:rtl w:val="0"/>
              </w:rPr>
              <w:t xml:space="preserve">Lead Facilitator</w:t>
            </w:r>
          </w:p>
          <w:tbl>
            <w:tblPr>
              <w:tblStyle w:val="Table2"/>
              <w:tblW w:w="96.0" w:type="dxa"/>
              <w:jc w:val="left"/>
              <w:tblLayout w:type="fixed"/>
              <w:tblLook w:val="0400"/>
            </w:tblPr>
            <w:tblGrid>
              <w:gridCol w:w="96"/>
              <w:tblGridChange w:id="0">
                <w:tblGrid>
                  <w:gridCol w:w="9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11">
                  <w:pPr>
                    <w:spacing w:after="0" w:line="240" w:lineRule="auto"/>
                    <w:rPr>
                      <w:rFonts w:ascii="Aptos" w:cs="Aptos" w:eastAsia="Aptos" w:hAnsi="Aptos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12">
            <w:pPr>
              <w:rPr>
                <w:rFonts w:ascii="Aptos" w:cs="Aptos" w:eastAsia="Aptos" w:hAnsi="Aptos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spacing w:after="160" w:line="259" w:lineRule="auto"/>
              <w:rPr>
                <w:rFonts w:ascii="Aptos" w:cs="Aptos" w:eastAsia="Aptos" w:hAnsi="Aptos"/>
              </w:rPr>
            </w:pPr>
            <w:r w:rsidDel="00000000" w:rsidR="00000000" w:rsidRPr="00000000">
              <w:rPr>
                <w:rFonts w:ascii="Aptos" w:cs="Aptos" w:eastAsia="Aptos" w:hAnsi="Aptos"/>
                <w:rtl w:val="0"/>
              </w:rPr>
              <w:t xml:space="preserve">GEMS Metropole School, Dubai</w:t>
            </w:r>
          </w:p>
        </w:tc>
        <w:tc>
          <w:tcPr/>
          <w:p w:rsidR="00000000" w:rsidDel="00000000" w:rsidP="00000000" w:rsidRDefault="00000000" w:rsidRPr="00000000" w14:paraId="00000014">
            <w:pPr>
              <w:spacing w:after="160" w:line="259" w:lineRule="auto"/>
              <w:rPr>
                <w:rFonts w:ascii="Aptos" w:cs="Aptos" w:eastAsia="Aptos" w:hAnsi="Aptos"/>
              </w:rPr>
            </w:pPr>
            <w:r w:rsidDel="00000000" w:rsidR="00000000" w:rsidRPr="00000000">
              <w:rPr>
                <w:rFonts w:ascii="Aptos" w:cs="Aptos" w:eastAsia="Aptos" w:hAnsi="Aptos"/>
                <w:rtl w:val="0"/>
              </w:rPr>
              <w:t xml:space="preserve">4 hours</w:t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after="160" w:line="259" w:lineRule="auto"/>
              <w:rPr>
                <w:rFonts w:ascii="Aptos" w:cs="Aptos" w:eastAsia="Aptos" w:hAnsi="Aptos"/>
              </w:rPr>
            </w:pPr>
            <w:r w:rsidDel="00000000" w:rsidR="00000000" w:rsidRPr="00000000">
              <w:rPr>
                <w:rFonts w:ascii="Aptos" w:cs="Aptos" w:eastAsia="Aptos" w:hAnsi="Aptos"/>
                <w:rtl w:val="0"/>
              </w:rPr>
              <w:t xml:space="preserve">500</w:t>
            </w:r>
          </w:p>
        </w:tc>
      </w:tr>
    </w:tbl>
    <w:p w:rsidR="00000000" w:rsidDel="00000000" w:rsidP="00000000" w:rsidRDefault="00000000" w:rsidRPr="00000000" w14:paraId="00000016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Aptos" w:cs="Aptos" w:eastAsia="Aptos" w:hAnsi="Aptos"/>
          <w:b w:val="1"/>
          <w:bCs w:val="1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rtl w:val="0"/>
        </w:rPr>
        <w:t xml:space="preserve">Optional Add-ons</w:t>
      </w:r>
    </w:p>
    <w:tbl>
      <w:tblPr>
        <w:tblStyle w:val="Table3"/>
        <w:tblW w:w="906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611"/>
        <w:gridCol w:w="1600"/>
        <w:gridCol w:w="3857"/>
        <w:tblGridChange w:id="0">
          <w:tblGrid>
            <w:gridCol w:w="3611"/>
            <w:gridCol w:w="1600"/>
            <w:gridCol w:w="385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spacing w:after="160" w:line="259" w:lineRule="auto"/>
              <w:rPr>
                <w:rFonts w:ascii="Aptos" w:cs="Aptos" w:eastAsia="Aptos" w:hAnsi="Aptos"/>
                <w:b w:val="1"/>
                <w:bCs w:val="1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019">
            <w:pPr>
              <w:spacing w:after="160" w:line="259" w:lineRule="auto"/>
              <w:rPr>
                <w:rFonts w:ascii="Aptos" w:cs="Aptos" w:eastAsia="Aptos" w:hAnsi="Aptos"/>
                <w:b w:val="1"/>
                <w:bCs w:val="1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rtl w:val="0"/>
              </w:rPr>
              <w:t xml:space="preserve">Amount (AED)</w:t>
            </w:r>
          </w:p>
        </w:tc>
        <w:tc>
          <w:tcPr/>
          <w:p w:rsidR="00000000" w:rsidDel="00000000" w:rsidP="00000000" w:rsidRDefault="00000000" w:rsidRPr="00000000" w14:paraId="0000001A">
            <w:pPr>
              <w:spacing w:after="160" w:line="259" w:lineRule="auto"/>
              <w:rPr>
                <w:rFonts w:ascii="Aptos" w:cs="Aptos" w:eastAsia="Aptos" w:hAnsi="Aptos"/>
                <w:b w:val="1"/>
                <w:bCs w:val="1"/>
              </w:rPr>
            </w:pPr>
            <w:r w:rsidDel="00000000" w:rsidR="00000000" w:rsidRPr="00000000">
              <w:rPr>
                <w:rFonts w:ascii="Aptos" w:cs="Aptos" w:eastAsia="Aptos" w:hAnsi="Aptos"/>
                <w:b w:val="1"/>
                <w:bCs w:val="1"/>
                <w:rtl w:val="0"/>
              </w:rPr>
              <w:t xml:space="preserve">Notes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spacing w:after="160" w:line="259" w:lineRule="auto"/>
              <w:rPr>
                <w:rFonts w:ascii="Aptos" w:cs="Aptos" w:eastAsia="Aptos" w:hAnsi="Aptos"/>
              </w:rPr>
            </w:pPr>
            <w:r w:rsidDel="00000000" w:rsidR="00000000" w:rsidRPr="00000000">
              <w:rPr>
                <w:rFonts w:ascii="Aptos" w:cs="Aptos" w:eastAsia="Aptos" w:hAnsi="Aptos"/>
                <w:rtl w:val="0"/>
              </w:rPr>
              <w:t xml:space="preserve">Travel allowance (Abu Dhabi-Dubai)</w:t>
            </w:r>
          </w:p>
        </w:tc>
        <w:tc>
          <w:tcPr/>
          <w:p w:rsidR="00000000" w:rsidDel="00000000" w:rsidP="00000000" w:rsidRDefault="00000000" w:rsidRPr="00000000" w14:paraId="0000001C">
            <w:pPr>
              <w:spacing w:after="160" w:line="259" w:lineRule="auto"/>
              <w:rPr>
                <w:rFonts w:ascii="Aptos" w:cs="Aptos" w:eastAsia="Aptos" w:hAnsi="Aptos"/>
              </w:rPr>
            </w:pPr>
            <w:r w:rsidDel="00000000" w:rsidR="00000000" w:rsidRPr="00000000">
              <w:rPr>
                <w:rFonts w:ascii="Aptos" w:cs="Aptos" w:eastAsia="Aptos" w:hAnsi="Aptos"/>
                <w:rtl w:val="0"/>
              </w:rPr>
              <w:t xml:space="preserve">150</w:t>
            </w:r>
          </w:p>
        </w:tc>
        <w:tc>
          <w:tcPr/>
          <w:p w:rsidR="00000000" w:rsidDel="00000000" w:rsidP="00000000" w:rsidRDefault="00000000" w:rsidRPr="00000000" w14:paraId="0000001D">
            <w:pPr>
              <w:spacing w:after="160" w:line="259" w:lineRule="auto"/>
              <w:rPr>
                <w:rFonts w:ascii="Aptos" w:cs="Aptos" w:eastAsia="Aptos" w:hAnsi="Aptos"/>
              </w:rPr>
            </w:pPr>
            <w:r w:rsidDel="00000000" w:rsidR="00000000" w:rsidRPr="00000000">
              <w:rPr>
                <w:rFonts w:ascii="Aptos" w:cs="Aptos" w:eastAsia="Aptos" w:hAnsi="Aptos"/>
                <w:rtl w:val="0"/>
              </w:rPr>
              <w:t xml:space="preserve">For sessions on 30/10 and 06/11</w:t>
            </w:r>
          </w:p>
        </w:tc>
      </w:tr>
    </w:tbl>
    <w:p w:rsidR="00000000" w:rsidDel="00000000" w:rsidP="00000000" w:rsidRDefault="00000000" w:rsidRPr="00000000" w14:paraId="0000001E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rtl w:val="0"/>
        </w:rPr>
        <w:t xml:space="preserve">Total Optional Add-ons</w:t>
      </w:r>
      <w:r w:rsidDel="00000000" w:rsidR="00000000" w:rsidRPr="00000000">
        <w:rPr>
          <w:rFonts w:ascii="Aptos" w:cs="Aptos" w:eastAsia="Aptos" w:hAnsi="Aptos"/>
          <w:rtl w:val="0"/>
        </w:rPr>
        <w:t xml:space="preserve">: AED 300</w:t>
      </w:r>
    </w:p>
    <w:p w:rsidR="00000000" w:rsidDel="00000000" w:rsidP="00000000" w:rsidRDefault="00000000" w:rsidRPr="00000000" w14:paraId="0000001F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Aptos" w:cs="Aptos" w:eastAsia="Aptos" w:hAnsi="Aptos"/>
          <w:b w:val="1"/>
          <w:bCs w:val="1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rtl w:val="0"/>
        </w:rPr>
        <w:t xml:space="preserve">Total Compensation Payable: AED 2,600</w:t>
      </w:r>
    </w:p>
    <w:p w:rsidR="00000000" w:rsidDel="00000000" w:rsidP="00000000" w:rsidRDefault="00000000" w:rsidRPr="00000000" w14:paraId="00000023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i w:val="1"/>
          <w:iCs w:val="1"/>
          <w:rtl w:val="0"/>
        </w:rPr>
        <w:t xml:space="preserve">Total includes base compensation of AED 2,300 + optional add-ons of AED 300.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Payment will be made by bank transfer within 30 working days after submission of this signed letter, subject to verification.</w:t>
      </w:r>
    </w:p>
    <w:p w:rsidR="00000000" w:rsidDel="00000000" w:rsidP="00000000" w:rsidRDefault="00000000" w:rsidRPr="00000000" w14:paraId="00000025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Aptos" w:cs="Aptos" w:eastAsia="Aptos" w:hAnsi="Aptos"/>
          <w:b w:val="1"/>
          <w:bCs w:val="1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rtl w:val="0"/>
        </w:rPr>
        <w:t xml:space="preserve">Facilitator Bank Details</w:t>
      </w:r>
    </w:p>
    <w:p w:rsidR="00000000" w:rsidDel="00000000" w:rsidP="00000000" w:rsidRDefault="00000000" w:rsidRPr="00000000" w14:paraId="00000029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Please confirm or update your current banking details below: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rtl w:val="0"/>
        </w:rPr>
        <w:t xml:space="preserve">Account Holder Name</w:t>
      </w:r>
      <w:r w:rsidDel="00000000" w:rsidR="00000000" w:rsidRPr="00000000">
        <w:rPr>
          <w:rFonts w:ascii="Aptos" w:cs="Aptos" w:eastAsia="Aptos" w:hAnsi="Aptos"/>
          <w:rtl w:val="0"/>
        </w:rPr>
        <w:t xml:space="preserve">: 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rtl w:val="0"/>
        </w:rPr>
        <w:t xml:space="preserve">Bank Name</w:t>
      </w:r>
      <w:r w:rsidDel="00000000" w:rsidR="00000000" w:rsidRPr="00000000">
        <w:rPr>
          <w:rFonts w:ascii="Aptos" w:cs="Aptos" w:eastAsia="Aptos" w:hAnsi="Aptos"/>
          <w:rtl w:val="0"/>
        </w:rPr>
        <w:t xml:space="preserve">: 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rtl w:val="0"/>
        </w:rPr>
        <w:t xml:space="preserve">IBAN</w:t>
      </w:r>
      <w:r w:rsidDel="00000000" w:rsidR="00000000" w:rsidRPr="00000000">
        <w:rPr>
          <w:rFonts w:ascii="Aptos" w:cs="Aptos" w:eastAsia="Aptos" w:hAnsi="Aptos"/>
          <w:rtl w:val="0"/>
        </w:rPr>
        <w:t xml:space="preserve">: 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rtl w:val="0"/>
        </w:rPr>
        <w:t xml:space="preserve">SWIFT/BIC</w:t>
      </w:r>
      <w:r w:rsidDel="00000000" w:rsidR="00000000" w:rsidRPr="00000000">
        <w:rPr>
          <w:rFonts w:ascii="Aptos" w:cs="Aptos" w:eastAsia="Aptos" w:hAnsi="Aptos"/>
          <w:rtl w:val="0"/>
        </w:rPr>
        <w:t xml:space="preserve"> (if applicable): 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rtl w:val="0"/>
        </w:rPr>
        <w:t xml:space="preserve">Bank Location (City/Emirate)</w:t>
      </w:r>
      <w:r w:rsidDel="00000000" w:rsidR="00000000" w:rsidRPr="00000000">
        <w:rPr>
          <w:rFonts w:ascii="Aptos" w:cs="Aptos" w:eastAsia="Aptos" w:hAnsi="Aptos"/>
          <w:rtl w:val="0"/>
        </w:rPr>
        <w:t xml:space="preserve">: </w:t>
      </w:r>
    </w:p>
    <w:p w:rsidR="00000000" w:rsidDel="00000000" w:rsidP="00000000" w:rsidRDefault="00000000" w:rsidRPr="00000000" w14:paraId="0000002F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i w:val="1"/>
          <w:iCs w:val="1"/>
          <w:rtl w:val="0"/>
        </w:rPr>
        <w:t xml:space="preserve">Note: Any changes in bank details must be communicated to SpacePoint in writing.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Aptos" w:cs="Aptos" w:eastAsia="Aptos" w:hAnsi="Aptos"/>
          <w:b w:val="1"/>
          <w:bCs w:val="1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rtl w:val="0"/>
        </w:rPr>
        <w:t xml:space="preserve">Signatures</w:t>
      </w:r>
    </w:p>
    <w:p w:rsidR="00000000" w:rsidDel="00000000" w:rsidP="00000000" w:rsidRDefault="00000000" w:rsidRPr="00000000" w14:paraId="00000032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By signing below, the Parties confirm agreement to the terms of this Payment Letter.</w:t>
      </w:r>
    </w:p>
    <w:p w:rsidR="00000000" w:rsidDel="00000000" w:rsidP="00000000" w:rsidRDefault="00000000" w:rsidRPr="00000000" w14:paraId="00000033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rtl w:val="0"/>
        </w:rPr>
        <w:t xml:space="preserve">For SpacePoint FZC</w:t>
        <w:tab/>
        <w:tab/>
        <w:tab/>
        <w:tab/>
        <w:tab/>
        <w:tab/>
        <w:t xml:space="preserve">Facilitator</w:t>
      </w:r>
      <w:r w:rsidDel="00000000" w:rsidR="00000000" w:rsidRPr="00000000">
        <w:rPr>
          <w:rFonts w:ascii="Aptos" w:cs="Aptos" w:eastAsia="Aptos" w:hAnsi="Aptos"/>
          <w:rtl w:val="0"/>
        </w:rPr>
        <w:br w:type="textWrapping"/>
        <w:t xml:space="preserve">Name: Abdullah Alsalmani</w:t>
        <w:tab/>
        <w:tab/>
        <w:tab/>
        <w:tab/>
        <w:tab/>
        <w:t xml:space="preserve">Name: </w:t>
        <w:tab/>
        <w:tab/>
        <w:tab/>
        <w:tab/>
        <w:tab/>
        <w:br w:type="textWrapping"/>
        <w:t xml:space="preserve">Date: </w:t>
        <w:tab/>
        <w:tab/>
        <w:tab/>
        <w:tab/>
        <w:tab/>
        <w:tab/>
        <w:tab/>
        <w:tab/>
        <w:t xml:space="preserve">Date: </w:t>
      </w:r>
    </w:p>
    <w:p w:rsidR="00000000" w:rsidDel="00000000" w:rsidP="00000000" w:rsidRDefault="00000000" w:rsidRPr="00000000" w14:paraId="00000034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Signature: </w:t>
        <w:tab/>
        <w:tab/>
        <w:tab/>
        <w:tab/>
        <w:tab/>
        <w:tab/>
        <w:tab/>
        <w:t xml:space="preserve">Signature: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47626</wp:posOffset>
            </wp:positionH>
            <wp:positionV relativeFrom="paragraph">
              <wp:posOffset>263789</wp:posOffset>
            </wp:positionV>
            <wp:extent cx="1514475" cy="414020"/>
            <wp:effectExtent b="0" l="0" r="0" t="0"/>
            <wp:wrapNone/>
            <wp:docPr descr="A black line drawing of a plane&#10;&#10;AI-generated content may be incorrect." id="2" name="image2.jpg"/>
            <a:graphic>
              <a:graphicData uri="http://schemas.openxmlformats.org/drawingml/2006/picture">
                <pic:pic>
                  <pic:nvPicPr>
                    <pic:cNvPr descr="A black line drawing of a plane&#10;&#10;AI-generated content may be incorrect." id="0" name="image2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4140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5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36">
      <w:pPr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br w:type="textWrapping"/>
        <w:br w:type="textWrapping"/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Apto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left" w:leader="none" w:pos="4456"/>
        <w:tab w:val="center" w:leader="none" w:pos="4680"/>
        <w:tab w:val="right" w:leader="none" w:pos="9360"/>
      </w:tabs>
      <w:spacing w:after="0" w:line="240" w:lineRule="auto"/>
      <w:rPr/>
    </w:pPr>
    <w:r w:rsidDel="00000000" w:rsidR="00000000" w:rsidRPr="00000000">
      <w:rPr>
        <w:rtl w:val="0"/>
      </w:rPr>
      <w:t xml:space="preserve">Copyright © 2025 SpacePoint. All rights reserved.</w:t>
      <w:tab/>
      <w:tab/>
      <w:tab/>
    </w:r>
    <w:hyperlink r:id="rId1">
      <w:r w:rsidDel="00000000" w:rsidR="00000000" w:rsidRPr="00000000">
        <w:rPr>
          <w:color w:val="0563c1"/>
          <w:u w:val="single"/>
          <w:rtl w:val="0"/>
        </w:rPr>
        <w:t xml:space="preserve">https://www.spacepoint.ae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Page </w: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of </w:t>
    </w:r>
    <w:r w:rsidDel="00000000" w:rsidR="00000000" w:rsidRPr="00000000">
      <w:rPr>
        <w:rFonts w:ascii="Calibri" w:cs="Calibri" w:eastAsia="Calibri" w:hAnsi="Calibri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-919160</wp:posOffset>
              </wp:positionH>
              <wp:positionV relativeFrom="paragraph">
                <wp:posOffset>-461959</wp:posOffset>
              </wp:positionV>
              <wp:extent cx="7915910" cy="77152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1397570" y="3403763"/>
                        <a:ext cx="7896860" cy="752475"/>
                      </a:xfrm>
                      <a:prstGeom prst="rect">
                        <a:avLst/>
                      </a:prstGeom>
                      <a:solidFill>
                        <a:srgbClr val="231134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-919160</wp:posOffset>
              </wp:positionH>
              <wp:positionV relativeFrom="paragraph">
                <wp:posOffset>-461959</wp:posOffset>
              </wp:positionV>
              <wp:extent cx="7915910" cy="771525"/>
              <wp:effectExtent b="0" l="0" r="0" t="0"/>
              <wp:wrapNone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915910" cy="7715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-600073</wp:posOffset>
          </wp:positionH>
          <wp:positionV relativeFrom="paragraph">
            <wp:posOffset>-261935</wp:posOffset>
          </wp:positionV>
          <wp:extent cx="1543050" cy="368498"/>
          <wp:effectExtent b="0" l="0" r="0" t="0"/>
          <wp:wrapNone/>
          <wp:docPr descr="A purple and black logo&#10;&#10;AI-generated content may be incorrect." id="3" name="image1.png"/>
          <a:graphic>
            <a:graphicData uri="http://schemas.openxmlformats.org/drawingml/2006/picture">
              <pic:pic>
                <pic:nvPicPr>
                  <pic:cNvPr descr="A purple and black logo&#10;&#10;AI-generated content may be incorrect." id="0" name="image1.png"/>
                  <pic:cNvPicPr preferRelativeResize="0"/>
                </pic:nvPicPr>
                <pic:blipFill>
                  <a:blip r:embed="rId2"/>
                  <a:srcRect b="33245" l="0" r="0" t="33000"/>
                  <a:stretch>
                    <a:fillRect/>
                  </a:stretch>
                </pic:blipFill>
                <pic:spPr>
                  <a:xfrm>
                    <a:off x="0" y="0"/>
                    <a:ext cx="1543050" cy="368498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12" Type="http://schemas.openxmlformats.org/officeDocument/2006/relationships/footer" Target="footer3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image" Target="media/image2.jpg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hyperlink" Target="https://www.spacepoint.ae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15a4e0b85fb263e1562bcca8fd05e0d7a25daa61c69a134590aae5950079629c</vt:lpwstr>
  </property>
</Properties>
</file>