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bottomFromText="160" w:vertAnchor="text" w:horzAnchor="margin" w:tblpXSpec="center" w:tblpY="1"/>
        <w:tblOverlap w:val="never"/>
        <w:bidiVisual/>
        <w:tblW w:w="9607" w:type="dxa"/>
        <w:tblLook w:val="01E0" w:firstRow="1" w:lastRow="1" w:firstColumn="1" w:lastColumn="1" w:noHBand="0" w:noVBand="0"/>
      </w:tblPr>
      <w:tblGrid>
        <w:gridCol w:w="2910"/>
        <w:gridCol w:w="2534"/>
        <w:gridCol w:w="4163"/>
      </w:tblGrid>
      <w:tr w:rsidR="00CA0000" w14:paraId="1389704F" w14:textId="77777777" w:rsidTr="00B41C8B">
        <w:trPr>
          <w:trHeight w:val="1090"/>
        </w:trPr>
        <w:tc>
          <w:tcPr>
            <w:tcW w:w="2910" w:type="dxa"/>
            <w:hideMark/>
          </w:tcPr>
          <w:p w14:paraId="371B9E7A" w14:textId="77777777" w:rsidR="00CA0000" w:rsidRDefault="00CA0000" w:rsidP="00B41C8B">
            <w:pPr>
              <w:jc w:val="lowKashida"/>
              <w:rPr>
                <w:rFonts w:ascii="Simplified Arabic" w:hAnsi="Simplified Arabic" w:cs="Simplified Arabic"/>
                <w:b/>
                <w:bCs/>
                <w:color w:val="000000" w:themeColor="text1"/>
                <w:sz w:val="2"/>
                <w:szCs w:val="2"/>
              </w:rPr>
            </w:pPr>
            <w:r>
              <w:rPr>
                <w:rFonts w:ascii="Simplified Arabic" w:hAnsi="Simplified Arabic" w:cs="Simplified Arabic"/>
                <w:b/>
                <w:bCs/>
                <w:color w:val="000000" w:themeColor="text1"/>
                <w:sz w:val="28"/>
                <w:szCs w:val="28"/>
                <w:rtl/>
              </w:rPr>
              <w:t>جامعة الأزهر - غزة</w:t>
            </w:r>
            <w:r>
              <w:rPr>
                <w:rFonts w:ascii="Simplified Arabic" w:hAnsi="Simplified Arabic" w:cs="Simplified Arabic"/>
                <w:b/>
                <w:bCs/>
                <w:color w:val="000000" w:themeColor="text1"/>
                <w:sz w:val="28"/>
                <w:szCs w:val="28"/>
                <w:rtl/>
              </w:rPr>
              <w:br/>
            </w:r>
          </w:p>
        </w:tc>
        <w:tc>
          <w:tcPr>
            <w:tcW w:w="2534" w:type="dxa"/>
            <w:vMerge w:val="restart"/>
            <w:hideMark/>
          </w:tcPr>
          <w:p w14:paraId="399B7235" w14:textId="77777777" w:rsidR="00CA0000" w:rsidRDefault="00CA0000" w:rsidP="00B41C8B">
            <w:pPr>
              <w:jc w:val="center"/>
              <w:rPr>
                <w:rFonts w:ascii="Simplified Arabic" w:hAnsi="Simplified Arabic" w:cs="Simplified Arabic"/>
                <w:b/>
                <w:bCs/>
                <w:color w:val="000000" w:themeColor="text1"/>
                <w:sz w:val="28"/>
                <w:szCs w:val="28"/>
                <w:rtl/>
              </w:rPr>
            </w:pPr>
            <w:r>
              <w:rPr>
                <w:noProof/>
                <w:color w:val="000000" w:themeColor="text1"/>
              </w:rPr>
              <w:drawing>
                <wp:inline distT="0" distB="0" distL="0" distR="0" wp14:anchorId="5FF035BF" wp14:editId="1D4AD667">
                  <wp:extent cx="1363980" cy="1196340"/>
                  <wp:effectExtent l="0" t="0" r="7620" b="381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3980" cy="1196340"/>
                          </a:xfrm>
                          <a:prstGeom prst="rect">
                            <a:avLst/>
                          </a:prstGeom>
                          <a:noFill/>
                          <a:ln>
                            <a:noFill/>
                          </a:ln>
                        </pic:spPr>
                      </pic:pic>
                    </a:graphicData>
                  </a:graphic>
                </wp:inline>
              </w:drawing>
            </w:r>
          </w:p>
        </w:tc>
        <w:tc>
          <w:tcPr>
            <w:tcW w:w="4163" w:type="dxa"/>
            <w:hideMark/>
          </w:tcPr>
          <w:p w14:paraId="1B793240" w14:textId="77777777" w:rsidR="00CA0000" w:rsidRDefault="00CA0000" w:rsidP="00B41C8B">
            <w:pPr>
              <w:jc w:val="right"/>
              <w:rPr>
                <w:color w:val="000000" w:themeColor="text1"/>
                <w:sz w:val="2"/>
                <w:szCs w:val="2"/>
                <w:rtl/>
              </w:rPr>
            </w:pPr>
            <w:r>
              <w:rPr>
                <w:rFonts w:ascii="Simplified Arabic" w:hAnsi="Simplified Arabic" w:cs="Simplified Arabic"/>
                <w:b/>
                <w:bCs/>
                <w:color w:val="000000" w:themeColor="text1"/>
                <w:sz w:val="28"/>
                <w:szCs w:val="28"/>
              </w:rPr>
              <w:t>Al azhar university -Gaza</w:t>
            </w:r>
            <w:r>
              <w:rPr>
                <w:color w:val="000000" w:themeColor="text1"/>
              </w:rPr>
              <w:br/>
            </w:r>
          </w:p>
        </w:tc>
      </w:tr>
      <w:tr w:rsidR="00CA0000" w14:paraId="3EB1CDDB" w14:textId="77777777" w:rsidTr="00B41C8B">
        <w:trPr>
          <w:trHeight w:val="572"/>
        </w:trPr>
        <w:tc>
          <w:tcPr>
            <w:tcW w:w="2910" w:type="dxa"/>
            <w:hideMark/>
          </w:tcPr>
          <w:p w14:paraId="1AA63CE0" w14:textId="77777777" w:rsidR="00CA0000" w:rsidRDefault="00CA0000" w:rsidP="00B41C8B">
            <w:pPr>
              <w:jc w:val="lowKashida"/>
              <w:rPr>
                <w:rFonts w:ascii="Simplified Arabic" w:hAnsi="Simplified Arabic" w:cs="Simplified Arabic"/>
                <w:b/>
                <w:bCs/>
                <w:color w:val="000000" w:themeColor="text1"/>
                <w:sz w:val="2"/>
                <w:szCs w:val="2"/>
              </w:rPr>
            </w:pPr>
            <w:r>
              <w:rPr>
                <w:rFonts w:ascii="Simplified Arabic" w:hAnsi="Simplified Arabic" w:cs="Simplified Arabic"/>
                <w:b/>
                <w:bCs/>
                <w:color w:val="000000" w:themeColor="text1"/>
                <w:sz w:val="28"/>
                <w:szCs w:val="28"/>
                <w:rtl/>
              </w:rPr>
              <w:t xml:space="preserve">كلية الآداب والعلوم الإنسانية </w:t>
            </w:r>
          </w:p>
        </w:tc>
        <w:tc>
          <w:tcPr>
            <w:tcW w:w="0" w:type="auto"/>
            <w:vMerge/>
            <w:vAlign w:val="center"/>
            <w:hideMark/>
          </w:tcPr>
          <w:p w14:paraId="767A1D5C" w14:textId="77777777" w:rsidR="00CA0000" w:rsidRDefault="00CA0000" w:rsidP="00B41C8B">
            <w:pPr>
              <w:spacing w:after="0"/>
              <w:rPr>
                <w:rFonts w:ascii="Simplified Arabic" w:hAnsi="Simplified Arabic" w:cs="Simplified Arabic"/>
                <w:b/>
                <w:bCs/>
                <w:color w:val="000000" w:themeColor="text1"/>
                <w:sz w:val="28"/>
                <w:szCs w:val="28"/>
              </w:rPr>
            </w:pPr>
          </w:p>
        </w:tc>
        <w:tc>
          <w:tcPr>
            <w:tcW w:w="4163" w:type="dxa"/>
            <w:hideMark/>
          </w:tcPr>
          <w:p w14:paraId="45C55745" w14:textId="77777777" w:rsidR="00CA0000" w:rsidRDefault="00CA0000" w:rsidP="00B41C8B">
            <w:pPr>
              <w:jc w:val="right"/>
              <w:rPr>
                <w:rFonts w:ascii="Simplified Arabic" w:hAnsi="Simplified Arabic" w:cs="Simplified Arabic"/>
                <w:b/>
                <w:bCs/>
                <w:color w:val="000000" w:themeColor="text1"/>
                <w:sz w:val="28"/>
                <w:szCs w:val="28"/>
                <w:rtl/>
              </w:rPr>
            </w:pPr>
            <w:r>
              <w:rPr>
                <w:rFonts w:ascii="Simplified Arabic" w:hAnsi="Simplified Arabic" w:cs="Simplified Arabic"/>
                <w:b/>
                <w:bCs/>
                <w:color w:val="000000" w:themeColor="text1"/>
                <w:sz w:val="28"/>
                <w:szCs w:val="28"/>
              </w:rPr>
              <w:t>Faculty of Arts and Humanities</w:t>
            </w:r>
          </w:p>
        </w:tc>
      </w:tr>
    </w:tbl>
    <w:p w14:paraId="46331197" w14:textId="77777777" w:rsidR="00CA0000" w:rsidRDefault="00CA0000" w:rsidP="00CA0000">
      <w:pPr>
        <w:rPr>
          <w:color w:val="000000" w:themeColor="text1"/>
        </w:rPr>
      </w:pPr>
    </w:p>
    <w:p w14:paraId="3036AF30" w14:textId="5FD1F35D" w:rsidR="00CA0000" w:rsidRPr="000053AD" w:rsidRDefault="00CA0000" w:rsidP="00CA0000">
      <w:pPr>
        <w:jc w:val="center"/>
        <w:rPr>
          <w:rFonts w:cs="Monotype Koufi"/>
          <w:color w:val="000000" w:themeColor="text1"/>
          <w:sz w:val="72"/>
          <w:szCs w:val="72"/>
          <w:rtl/>
        </w:rPr>
      </w:pPr>
      <w:r>
        <w:rPr>
          <w:rFonts w:cs="Monotype Koufi" w:hint="cs"/>
          <w:color w:val="000000" w:themeColor="text1"/>
          <w:sz w:val="72"/>
          <w:szCs w:val="72"/>
          <w:rtl/>
        </w:rPr>
        <w:t>أمثلة على الاستثناء في القرآن الكريم</w:t>
      </w:r>
    </w:p>
    <w:p w14:paraId="3CEB9C67" w14:textId="77777777" w:rsidR="00CA0000" w:rsidRDefault="00CA0000" w:rsidP="00CA0000">
      <w:pPr>
        <w:jc w:val="center"/>
        <w:rPr>
          <w:rFonts w:cs="Monotype Koufi"/>
          <w:color w:val="000000" w:themeColor="text1"/>
          <w:sz w:val="40"/>
          <w:szCs w:val="40"/>
          <w:rtl/>
        </w:rPr>
      </w:pPr>
    </w:p>
    <w:p w14:paraId="35DBFEB3" w14:textId="77777777" w:rsidR="00CA0000" w:rsidRPr="009635DE" w:rsidRDefault="00CA0000" w:rsidP="00CA0000">
      <w:pPr>
        <w:jc w:val="center"/>
        <w:rPr>
          <w:rFonts w:cs="Simplified Arabic"/>
          <w:b/>
          <w:bCs/>
          <w:color w:val="000000" w:themeColor="text1"/>
          <w:sz w:val="48"/>
          <w:szCs w:val="48"/>
          <w:rtl/>
        </w:rPr>
      </w:pPr>
      <w:r w:rsidRPr="009635DE">
        <w:rPr>
          <w:rFonts w:cs="Simplified Arabic"/>
          <w:b/>
          <w:bCs/>
          <w:color w:val="000000" w:themeColor="text1"/>
          <w:sz w:val="48"/>
          <w:szCs w:val="48"/>
          <w:rtl/>
        </w:rPr>
        <w:t>إعداد الطالبة</w:t>
      </w:r>
    </w:p>
    <w:p w14:paraId="53C6E65A" w14:textId="77777777" w:rsidR="00CA0000" w:rsidRDefault="00CA0000" w:rsidP="00CA0000">
      <w:pPr>
        <w:jc w:val="center"/>
        <w:rPr>
          <w:rFonts w:cs="Simplified Arabic"/>
          <w:b/>
          <w:bCs/>
          <w:color w:val="000000" w:themeColor="text1"/>
          <w:sz w:val="36"/>
          <w:szCs w:val="36"/>
          <w:rtl/>
        </w:rPr>
      </w:pPr>
      <w:r>
        <w:rPr>
          <w:rFonts w:cs="Simplified Arabic"/>
          <w:b/>
          <w:bCs/>
          <w:color w:val="000000" w:themeColor="text1"/>
          <w:sz w:val="36"/>
          <w:szCs w:val="36"/>
          <w:rtl/>
        </w:rPr>
        <w:t>نداء أكرم محمد المكاوي</w:t>
      </w:r>
    </w:p>
    <w:p w14:paraId="107FF5EC" w14:textId="77777777" w:rsidR="00CA0000" w:rsidRDefault="00CA0000" w:rsidP="00CA0000">
      <w:pPr>
        <w:jc w:val="center"/>
        <w:rPr>
          <w:rFonts w:cs="Simplified Arabic"/>
          <w:b/>
          <w:bCs/>
          <w:color w:val="000000" w:themeColor="text1"/>
          <w:sz w:val="36"/>
          <w:szCs w:val="36"/>
        </w:rPr>
      </w:pPr>
    </w:p>
    <w:p w14:paraId="180A0F71" w14:textId="77777777" w:rsidR="00CA0000" w:rsidRDefault="00CA0000" w:rsidP="00CA0000">
      <w:pPr>
        <w:jc w:val="center"/>
        <w:rPr>
          <w:rFonts w:cs="Simplified Arabic"/>
          <w:b/>
          <w:bCs/>
          <w:color w:val="000000" w:themeColor="text1"/>
          <w:sz w:val="44"/>
          <w:szCs w:val="44"/>
          <w:rtl/>
        </w:rPr>
      </w:pPr>
      <w:r>
        <w:rPr>
          <w:rFonts w:cs="Simplified Arabic"/>
          <w:b/>
          <w:bCs/>
          <w:color w:val="000000" w:themeColor="text1"/>
          <w:sz w:val="44"/>
          <w:szCs w:val="44"/>
          <w:rtl/>
        </w:rPr>
        <w:t xml:space="preserve"> </w:t>
      </w:r>
      <w:r w:rsidRPr="009635DE">
        <w:rPr>
          <w:rFonts w:cs="Simplified Arabic"/>
          <w:b/>
          <w:bCs/>
          <w:color w:val="000000" w:themeColor="text1"/>
          <w:sz w:val="48"/>
          <w:szCs w:val="48"/>
          <w:rtl/>
        </w:rPr>
        <w:t>إشراف الدكتور</w:t>
      </w:r>
    </w:p>
    <w:p w14:paraId="54FF1813" w14:textId="77777777" w:rsidR="00CA0000" w:rsidRDefault="00CA0000" w:rsidP="00CA0000">
      <w:pPr>
        <w:jc w:val="center"/>
        <w:rPr>
          <w:rFonts w:cs="Simplified Arabic"/>
          <w:b/>
          <w:bCs/>
          <w:color w:val="000000" w:themeColor="text1"/>
          <w:sz w:val="40"/>
          <w:szCs w:val="40"/>
          <w:rtl/>
        </w:rPr>
      </w:pPr>
      <w:r>
        <w:rPr>
          <w:rFonts w:cs="Simplified Arabic" w:hint="cs"/>
          <w:b/>
          <w:bCs/>
          <w:color w:val="000000" w:themeColor="text1"/>
          <w:sz w:val="40"/>
          <w:szCs w:val="40"/>
          <w:rtl/>
        </w:rPr>
        <w:t>فضل النمس</w:t>
      </w:r>
      <w:r>
        <w:rPr>
          <w:rFonts w:cs="Simplified Arabic"/>
          <w:b/>
          <w:bCs/>
          <w:color w:val="000000" w:themeColor="text1"/>
          <w:sz w:val="40"/>
          <w:szCs w:val="40"/>
        </w:rPr>
        <w:t xml:space="preserve">  </w:t>
      </w:r>
    </w:p>
    <w:p w14:paraId="594B6951" w14:textId="77777777" w:rsidR="00CA0000" w:rsidRDefault="00CA0000" w:rsidP="00CA0000">
      <w:pPr>
        <w:jc w:val="center"/>
        <w:rPr>
          <w:rFonts w:cs="Simplified Arabic"/>
          <w:b/>
          <w:bCs/>
          <w:color w:val="000000" w:themeColor="text1"/>
          <w:sz w:val="40"/>
          <w:szCs w:val="40"/>
        </w:rPr>
      </w:pPr>
    </w:p>
    <w:p w14:paraId="3D142F27" w14:textId="77777777" w:rsidR="00CA0000" w:rsidRDefault="00CA0000" w:rsidP="00CA0000">
      <w:pPr>
        <w:jc w:val="center"/>
        <w:rPr>
          <w:rFonts w:cs="Simplified Arabic"/>
          <w:b/>
          <w:bCs/>
          <w:color w:val="000000" w:themeColor="text1"/>
          <w:sz w:val="40"/>
          <w:szCs w:val="40"/>
        </w:rPr>
      </w:pPr>
    </w:p>
    <w:p w14:paraId="4A61C621" w14:textId="77777777" w:rsidR="00CA0000" w:rsidRDefault="00CA0000" w:rsidP="00CA0000">
      <w:pPr>
        <w:jc w:val="center"/>
        <w:rPr>
          <w:rFonts w:cs="Simplified Arabic"/>
          <w:b/>
          <w:bCs/>
          <w:color w:val="000000" w:themeColor="text1"/>
          <w:sz w:val="28"/>
          <w:szCs w:val="28"/>
          <w:rtl/>
        </w:rPr>
      </w:pPr>
      <w:r>
        <w:rPr>
          <w:rFonts w:cs="Simplified Arabic"/>
          <w:b/>
          <w:bCs/>
          <w:color w:val="000000" w:themeColor="text1"/>
          <w:sz w:val="28"/>
          <w:szCs w:val="28"/>
          <w:rtl/>
        </w:rPr>
        <w:t>الفصل الدراسي الثاني</w:t>
      </w:r>
    </w:p>
    <w:p w14:paraId="23FACD76" w14:textId="77777777" w:rsidR="00CA0000" w:rsidRDefault="00CA0000" w:rsidP="00CA0000">
      <w:pPr>
        <w:jc w:val="center"/>
        <w:rPr>
          <w:rFonts w:cs="Simplified Arabic"/>
          <w:b/>
          <w:bCs/>
          <w:color w:val="000000" w:themeColor="text1"/>
          <w:sz w:val="28"/>
          <w:szCs w:val="28"/>
          <w:rtl/>
        </w:rPr>
      </w:pPr>
      <w:r w:rsidRPr="008766AD">
        <w:rPr>
          <w:noProof/>
        </w:rPr>
        <w:drawing>
          <wp:inline distT="0" distB="0" distL="0" distR="0" wp14:anchorId="5B0FE41D" wp14:editId="0BAF1D4E">
            <wp:extent cx="5273040" cy="419100"/>
            <wp:effectExtent l="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3040" cy="419100"/>
                    </a:xfrm>
                    <a:prstGeom prst="rect">
                      <a:avLst/>
                    </a:prstGeom>
                    <a:noFill/>
                    <a:ln>
                      <a:noFill/>
                    </a:ln>
                  </pic:spPr>
                </pic:pic>
              </a:graphicData>
            </a:graphic>
          </wp:inline>
        </w:drawing>
      </w:r>
    </w:p>
    <w:p w14:paraId="67A8E9CD" w14:textId="77777777" w:rsidR="00CA0000" w:rsidRDefault="00CA0000" w:rsidP="00CA0000">
      <w:pPr>
        <w:jc w:val="center"/>
        <w:rPr>
          <w:rFonts w:cs="Simplified Arabic"/>
          <w:b/>
          <w:bCs/>
          <w:color w:val="000000" w:themeColor="text1"/>
          <w:sz w:val="28"/>
          <w:szCs w:val="28"/>
          <w:rtl/>
        </w:rPr>
      </w:pPr>
    </w:p>
    <w:p w14:paraId="561E57AE" w14:textId="77777777" w:rsidR="00CA0000" w:rsidRDefault="00CA0000" w:rsidP="008C0816">
      <w:pPr>
        <w:spacing w:line="276" w:lineRule="auto"/>
        <w:jc w:val="both"/>
        <w:rPr>
          <w:sz w:val="32"/>
          <w:szCs w:val="32"/>
        </w:rPr>
      </w:pPr>
    </w:p>
    <w:p w14:paraId="651691DD" w14:textId="77777777" w:rsidR="00CA0000" w:rsidRDefault="00CA0000" w:rsidP="008C0816">
      <w:pPr>
        <w:spacing w:line="276" w:lineRule="auto"/>
        <w:ind w:left="720" w:hanging="360"/>
        <w:jc w:val="both"/>
        <w:rPr>
          <w:b/>
          <w:bCs/>
          <w:sz w:val="32"/>
          <w:szCs w:val="32"/>
          <w:rtl/>
        </w:rPr>
      </w:pPr>
    </w:p>
    <w:p w14:paraId="2DE6BB74" w14:textId="77777777" w:rsidR="00CA0000" w:rsidRPr="00806618" w:rsidRDefault="00CA0000" w:rsidP="008C0816">
      <w:pPr>
        <w:spacing w:line="276" w:lineRule="auto"/>
        <w:ind w:left="720" w:hanging="360"/>
        <w:jc w:val="both"/>
        <w:rPr>
          <w:b/>
          <w:bCs/>
          <w:sz w:val="48"/>
          <w:szCs w:val="48"/>
          <w:rtl/>
        </w:rPr>
      </w:pPr>
      <w:r w:rsidRPr="00D51F50">
        <w:rPr>
          <w:rFonts w:hint="cs"/>
          <w:b/>
          <w:bCs/>
          <w:sz w:val="44"/>
          <w:szCs w:val="44"/>
          <w:rtl/>
        </w:rPr>
        <w:t>المقدمة</w:t>
      </w:r>
      <w:r w:rsidRPr="00D51F50">
        <w:rPr>
          <w:rFonts w:hint="cs"/>
          <w:b/>
          <w:bCs/>
          <w:sz w:val="48"/>
          <w:szCs w:val="48"/>
          <w:rtl/>
        </w:rPr>
        <w:t>:</w:t>
      </w:r>
    </w:p>
    <w:p w14:paraId="07B227C3" w14:textId="77777777" w:rsidR="00CA0000" w:rsidRPr="00661FF3" w:rsidRDefault="00CA0000" w:rsidP="008C0816">
      <w:pPr>
        <w:spacing w:line="276" w:lineRule="auto"/>
        <w:ind w:left="657"/>
        <w:jc w:val="both"/>
        <w:rPr>
          <w:sz w:val="32"/>
          <w:szCs w:val="32"/>
          <w:rtl/>
        </w:rPr>
      </w:pPr>
      <w:r w:rsidRPr="00661FF3">
        <w:rPr>
          <w:rFonts w:hint="cs"/>
          <w:sz w:val="32"/>
          <w:szCs w:val="32"/>
          <w:rtl/>
        </w:rPr>
        <w:t>بسم الله الرحمن الرحيم، والصلاة والسلام على أشرف المرسلين، سيد الخلق أجمعين، سيدنا محمد الصادق الأمين المبعوث رحمةً للعالمين، أما بعد:</w:t>
      </w:r>
    </w:p>
    <w:p w14:paraId="10BE2788" w14:textId="5D5406CB" w:rsidR="001C00FD" w:rsidRDefault="001C00FD" w:rsidP="008C0816">
      <w:pPr>
        <w:spacing w:line="276" w:lineRule="auto"/>
        <w:ind w:left="657"/>
        <w:jc w:val="both"/>
        <w:rPr>
          <w:sz w:val="32"/>
          <w:szCs w:val="32"/>
          <w:rtl/>
        </w:rPr>
      </w:pPr>
      <w:r>
        <w:rPr>
          <w:rFonts w:hint="cs"/>
          <w:sz w:val="32"/>
          <w:szCs w:val="32"/>
          <w:rtl/>
        </w:rPr>
        <w:t>الاستثناء من المسائل ال</w:t>
      </w:r>
      <w:r w:rsidR="005D551A">
        <w:rPr>
          <w:rFonts w:hint="cs"/>
          <w:sz w:val="32"/>
          <w:szCs w:val="32"/>
          <w:rtl/>
        </w:rPr>
        <w:t>مهم</w:t>
      </w:r>
      <w:r>
        <w:rPr>
          <w:rFonts w:hint="cs"/>
          <w:sz w:val="32"/>
          <w:szCs w:val="32"/>
          <w:rtl/>
        </w:rPr>
        <w:t xml:space="preserve">ة في النحو العربي، ويعتبر من باب المنصوبات لأن الحكم الأساسي له النصب لكن </w:t>
      </w:r>
      <w:r w:rsidR="005D551A">
        <w:rPr>
          <w:rFonts w:hint="cs"/>
          <w:sz w:val="32"/>
          <w:szCs w:val="32"/>
          <w:rtl/>
        </w:rPr>
        <w:t xml:space="preserve">ذلك </w:t>
      </w:r>
      <w:r>
        <w:rPr>
          <w:rFonts w:hint="cs"/>
          <w:sz w:val="32"/>
          <w:szCs w:val="32"/>
          <w:rtl/>
        </w:rPr>
        <w:t>ليس دائماً فقد يأتي الاستثناء على غير النصب حسب نوعه.</w:t>
      </w:r>
    </w:p>
    <w:p w14:paraId="12BE01CD" w14:textId="7B958FD4" w:rsidR="001C00FD" w:rsidRDefault="001C00FD" w:rsidP="008C0816">
      <w:pPr>
        <w:spacing w:line="276" w:lineRule="auto"/>
        <w:ind w:left="657"/>
        <w:jc w:val="both"/>
        <w:rPr>
          <w:sz w:val="32"/>
          <w:szCs w:val="32"/>
          <w:rtl/>
        </w:rPr>
      </w:pPr>
      <w:r>
        <w:rPr>
          <w:rFonts w:hint="cs"/>
          <w:sz w:val="32"/>
          <w:szCs w:val="32"/>
          <w:rtl/>
        </w:rPr>
        <w:t xml:space="preserve">وفي هذا التكليف سأتناول بعض الأمثلة من القرآن الكريم التي سأبين فيها نوع الاستثناء مع إعراب أركانه وهي المستثنى والمستثنى منه وأداة الاستثناء، وسأبين رأي النحاة في النوع الذي سأذكره عند إعراب المستثنى.  </w:t>
      </w:r>
    </w:p>
    <w:p w14:paraId="33BBC269" w14:textId="77777777" w:rsidR="005D551A" w:rsidRDefault="005D551A" w:rsidP="008C0816">
      <w:pPr>
        <w:spacing w:line="276" w:lineRule="auto"/>
        <w:ind w:left="657"/>
        <w:jc w:val="both"/>
        <w:rPr>
          <w:sz w:val="32"/>
          <w:szCs w:val="32"/>
          <w:rtl/>
        </w:rPr>
      </w:pPr>
    </w:p>
    <w:p w14:paraId="514BB1C8" w14:textId="106BCDAC" w:rsidR="00CA0000" w:rsidRPr="00661FF3" w:rsidRDefault="00CA0000" w:rsidP="008C0816">
      <w:pPr>
        <w:spacing w:line="276" w:lineRule="auto"/>
        <w:ind w:left="657"/>
        <w:jc w:val="both"/>
        <w:rPr>
          <w:sz w:val="32"/>
          <w:szCs w:val="32"/>
          <w:rtl/>
        </w:rPr>
      </w:pPr>
      <w:r w:rsidRPr="00661FF3">
        <w:rPr>
          <w:rFonts w:hint="cs"/>
          <w:sz w:val="32"/>
          <w:szCs w:val="32"/>
          <w:rtl/>
        </w:rPr>
        <w:t>وأرجو من المولى تعالى أن أكون موفقةً لما سأعرض في هذا التكليف.</w:t>
      </w:r>
    </w:p>
    <w:p w14:paraId="4088B098" w14:textId="7E38FFE0" w:rsidR="00BB0870" w:rsidRDefault="00BB0870" w:rsidP="008C0816">
      <w:pPr>
        <w:spacing w:line="276" w:lineRule="auto"/>
        <w:jc w:val="both"/>
        <w:rPr>
          <w:sz w:val="32"/>
          <w:szCs w:val="32"/>
          <w:rtl/>
        </w:rPr>
      </w:pPr>
    </w:p>
    <w:p w14:paraId="6BBD2E6E" w14:textId="53AB2E1E" w:rsidR="00432349" w:rsidRDefault="00432349" w:rsidP="008C0816">
      <w:pPr>
        <w:spacing w:line="276" w:lineRule="auto"/>
        <w:jc w:val="both"/>
        <w:rPr>
          <w:sz w:val="32"/>
          <w:szCs w:val="32"/>
          <w:rtl/>
        </w:rPr>
      </w:pPr>
    </w:p>
    <w:p w14:paraId="69150DFC" w14:textId="67C67BA0" w:rsidR="00432349" w:rsidRDefault="00432349" w:rsidP="008C0816">
      <w:pPr>
        <w:spacing w:line="276" w:lineRule="auto"/>
        <w:jc w:val="both"/>
        <w:rPr>
          <w:sz w:val="32"/>
          <w:szCs w:val="32"/>
          <w:rtl/>
        </w:rPr>
      </w:pPr>
    </w:p>
    <w:p w14:paraId="4481855D" w14:textId="37E60B44" w:rsidR="00432349" w:rsidRDefault="00432349" w:rsidP="008C0816">
      <w:pPr>
        <w:spacing w:line="276" w:lineRule="auto"/>
        <w:jc w:val="both"/>
        <w:rPr>
          <w:sz w:val="32"/>
          <w:szCs w:val="32"/>
          <w:rtl/>
        </w:rPr>
      </w:pPr>
    </w:p>
    <w:p w14:paraId="0F4AF850" w14:textId="4A24C8EA" w:rsidR="00432349" w:rsidRDefault="00432349" w:rsidP="008C0816">
      <w:pPr>
        <w:spacing w:line="276" w:lineRule="auto"/>
        <w:jc w:val="both"/>
        <w:rPr>
          <w:sz w:val="32"/>
          <w:szCs w:val="32"/>
          <w:rtl/>
        </w:rPr>
      </w:pPr>
    </w:p>
    <w:p w14:paraId="003C872A" w14:textId="2D19F4AE" w:rsidR="00432349" w:rsidRDefault="00432349" w:rsidP="008C0816">
      <w:pPr>
        <w:spacing w:line="276" w:lineRule="auto"/>
        <w:jc w:val="both"/>
        <w:rPr>
          <w:sz w:val="32"/>
          <w:szCs w:val="32"/>
          <w:rtl/>
        </w:rPr>
      </w:pPr>
    </w:p>
    <w:p w14:paraId="370930D7" w14:textId="4A4BFB66" w:rsidR="00977A05" w:rsidRDefault="00977A05" w:rsidP="008C0816">
      <w:pPr>
        <w:spacing w:line="276" w:lineRule="auto"/>
        <w:jc w:val="both"/>
        <w:rPr>
          <w:sz w:val="32"/>
          <w:szCs w:val="32"/>
          <w:rtl/>
        </w:rPr>
      </w:pPr>
    </w:p>
    <w:p w14:paraId="5FF8514B" w14:textId="77777777" w:rsidR="001C00FD" w:rsidRDefault="001C00FD" w:rsidP="008C0816">
      <w:pPr>
        <w:spacing w:line="276" w:lineRule="auto"/>
        <w:jc w:val="both"/>
        <w:rPr>
          <w:sz w:val="32"/>
          <w:szCs w:val="32"/>
          <w:rtl/>
        </w:rPr>
      </w:pPr>
    </w:p>
    <w:p w14:paraId="7A247964" w14:textId="6D933AF7" w:rsidR="00977A05" w:rsidRDefault="00977A05" w:rsidP="008C0816">
      <w:pPr>
        <w:spacing w:line="276" w:lineRule="auto"/>
        <w:jc w:val="both"/>
        <w:rPr>
          <w:sz w:val="32"/>
          <w:szCs w:val="32"/>
          <w:rtl/>
        </w:rPr>
      </w:pPr>
    </w:p>
    <w:p w14:paraId="4F1363E2" w14:textId="35EBAFEA" w:rsidR="008C0816" w:rsidRDefault="008C0816" w:rsidP="008C0816">
      <w:pPr>
        <w:spacing w:line="276" w:lineRule="auto"/>
        <w:jc w:val="both"/>
        <w:rPr>
          <w:sz w:val="32"/>
          <w:szCs w:val="32"/>
          <w:rtl/>
        </w:rPr>
      </w:pPr>
    </w:p>
    <w:p w14:paraId="2DC8838B" w14:textId="77777777" w:rsidR="008C0816" w:rsidRDefault="008C0816" w:rsidP="008C0816">
      <w:pPr>
        <w:spacing w:line="276" w:lineRule="auto"/>
        <w:jc w:val="both"/>
        <w:rPr>
          <w:sz w:val="32"/>
          <w:szCs w:val="32"/>
          <w:rtl/>
        </w:rPr>
      </w:pPr>
    </w:p>
    <w:p w14:paraId="362D45D8" w14:textId="01DD4557" w:rsidR="00977A05" w:rsidRDefault="00977A05" w:rsidP="008C0816">
      <w:pPr>
        <w:spacing w:line="276" w:lineRule="auto"/>
        <w:jc w:val="both"/>
        <w:rPr>
          <w:sz w:val="32"/>
          <w:szCs w:val="32"/>
          <w:rtl/>
        </w:rPr>
      </w:pPr>
    </w:p>
    <w:p w14:paraId="2BC53E18" w14:textId="01EEE764" w:rsidR="005D551A" w:rsidRPr="00512C24" w:rsidRDefault="005D551A" w:rsidP="008C0816">
      <w:pPr>
        <w:spacing w:line="276" w:lineRule="auto"/>
        <w:jc w:val="both"/>
        <w:rPr>
          <w:b/>
          <w:bCs/>
          <w:color w:val="000000" w:themeColor="text1"/>
          <w:sz w:val="36"/>
          <w:szCs w:val="36"/>
          <w:u w:val="single"/>
          <w:rtl/>
        </w:rPr>
      </w:pPr>
      <w:bookmarkStart w:id="0" w:name=""/>
      <w:r w:rsidRPr="00512C24">
        <w:rPr>
          <w:rFonts w:hint="cs"/>
          <w:b/>
          <w:bCs/>
          <w:color w:val="000000" w:themeColor="text1"/>
          <w:sz w:val="36"/>
          <w:szCs w:val="36"/>
          <w:u w:val="single"/>
          <w:rtl/>
        </w:rPr>
        <w:lastRenderedPageBreak/>
        <w:t>أمثلة على الاستثناء من القرآن الكريم:</w:t>
      </w:r>
    </w:p>
    <w:p w14:paraId="452FA358" w14:textId="77777777" w:rsidR="005D551A" w:rsidRPr="005D551A" w:rsidRDefault="005D551A" w:rsidP="008C0816">
      <w:pPr>
        <w:spacing w:line="276" w:lineRule="auto"/>
        <w:jc w:val="both"/>
        <w:rPr>
          <w:b/>
          <w:bCs/>
          <w:color w:val="000000" w:themeColor="text1"/>
          <w:sz w:val="32"/>
          <w:szCs w:val="32"/>
          <w:u w:val="single"/>
          <w:rtl/>
        </w:rPr>
      </w:pPr>
    </w:p>
    <w:p w14:paraId="2086ABC8" w14:textId="4BE5C8E0" w:rsidR="00977A05" w:rsidRPr="00512C24" w:rsidRDefault="007135EC" w:rsidP="008C0816">
      <w:pPr>
        <w:spacing w:line="276" w:lineRule="auto"/>
        <w:jc w:val="both"/>
        <w:rPr>
          <w:b/>
          <w:bCs/>
          <w:sz w:val="36"/>
          <w:szCs w:val="36"/>
          <w:rtl/>
        </w:rPr>
      </w:pPr>
      <w:r w:rsidRPr="00512C24">
        <w:rPr>
          <w:rFonts w:hint="cs"/>
          <w:b/>
          <w:bCs/>
          <w:sz w:val="36"/>
          <w:szCs w:val="36"/>
          <w:rtl/>
        </w:rPr>
        <w:t>(</w:t>
      </w:r>
      <w:r w:rsidRPr="00512C24">
        <w:rPr>
          <w:b/>
          <w:bCs/>
          <w:sz w:val="36"/>
          <w:szCs w:val="36"/>
          <w:rtl/>
        </w:rPr>
        <w:t xml:space="preserve">وَإِذْ قُلْنا لِلْمَلائِكَةِ اسْجُدُوا لِآدَمَ </w:t>
      </w:r>
      <w:r w:rsidRPr="00512C24">
        <w:rPr>
          <w:b/>
          <w:bCs/>
          <w:sz w:val="36"/>
          <w:szCs w:val="36"/>
          <w:u w:val="single"/>
          <w:rtl/>
        </w:rPr>
        <w:t>فَسَجَدُوا إِلاَّ إِبْلِيسَ</w:t>
      </w:r>
      <w:r w:rsidRPr="00512C24">
        <w:rPr>
          <w:b/>
          <w:bCs/>
          <w:sz w:val="36"/>
          <w:szCs w:val="36"/>
          <w:rtl/>
        </w:rPr>
        <w:t xml:space="preserve"> أَبى وَاسْتَكْبَرَ وَكانَ مِنَ الْكافِرِينَ</w:t>
      </w:r>
      <w:bookmarkEnd w:id="0"/>
      <w:r w:rsidRPr="00512C24">
        <w:rPr>
          <w:rFonts w:hint="cs"/>
          <w:b/>
          <w:bCs/>
          <w:sz w:val="36"/>
          <w:szCs w:val="36"/>
          <w:rtl/>
        </w:rPr>
        <w:t>)</w:t>
      </w:r>
      <w:r w:rsidR="004B3270" w:rsidRPr="00512C24">
        <w:rPr>
          <w:rStyle w:val="a6"/>
          <w:b/>
          <w:bCs/>
          <w:sz w:val="36"/>
          <w:szCs w:val="36"/>
          <w:rtl/>
        </w:rPr>
        <w:footnoteReference w:id="1"/>
      </w:r>
      <w:r w:rsidRPr="00512C24">
        <w:rPr>
          <w:rFonts w:hint="cs"/>
          <w:b/>
          <w:bCs/>
          <w:sz w:val="36"/>
          <w:szCs w:val="36"/>
          <w:rtl/>
        </w:rPr>
        <w:t>.</w:t>
      </w:r>
    </w:p>
    <w:p w14:paraId="4CC804D5" w14:textId="679DF9AF" w:rsidR="003C18FA" w:rsidRDefault="003C18FA" w:rsidP="008C0816">
      <w:pPr>
        <w:spacing w:line="276" w:lineRule="auto"/>
        <w:jc w:val="both"/>
        <w:rPr>
          <w:sz w:val="32"/>
          <w:szCs w:val="32"/>
          <w:rtl/>
        </w:rPr>
      </w:pPr>
      <w:r w:rsidRPr="003C18FA">
        <w:rPr>
          <w:sz w:val="32"/>
          <w:szCs w:val="32"/>
          <w:rtl/>
        </w:rPr>
        <w:t>فَسَجَدُوا إِلاَّ إِبْلِيسَ</w:t>
      </w:r>
      <w:r>
        <w:rPr>
          <w:rFonts w:hint="cs"/>
          <w:sz w:val="32"/>
          <w:szCs w:val="32"/>
          <w:rtl/>
        </w:rPr>
        <w:t>: أسلوب استثناء تام مثبت</w:t>
      </w:r>
      <w:r w:rsidR="00F82EB7">
        <w:rPr>
          <w:rFonts w:hint="cs"/>
          <w:sz w:val="32"/>
          <w:szCs w:val="32"/>
          <w:rtl/>
        </w:rPr>
        <w:t xml:space="preserve"> (تام لأن المستثنى منه موجود ومثبت لأنه لم يُسبق بنفي) و</w:t>
      </w:r>
      <w:r>
        <w:rPr>
          <w:rFonts w:hint="cs"/>
          <w:sz w:val="32"/>
          <w:szCs w:val="32"/>
          <w:rtl/>
        </w:rPr>
        <w:t>منقطع لأن المستثنى إبليس ليس من جنس المستثنى منه الملائكة.</w:t>
      </w:r>
    </w:p>
    <w:p w14:paraId="791C9920" w14:textId="77777777" w:rsidR="003C18FA" w:rsidRPr="00146FA2" w:rsidRDefault="003C18FA" w:rsidP="008C0816">
      <w:pPr>
        <w:spacing w:line="276" w:lineRule="auto"/>
        <w:jc w:val="both"/>
        <w:rPr>
          <w:b/>
          <w:bCs/>
          <w:sz w:val="32"/>
          <w:szCs w:val="32"/>
          <w:rtl/>
        </w:rPr>
      </w:pPr>
      <w:r w:rsidRPr="00146FA2">
        <w:rPr>
          <w:rFonts w:hint="cs"/>
          <w:b/>
          <w:bCs/>
          <w:sz w:val="32"/>
          <w:szCs w:val="32"/>
          <w:rtl/>
        </w:rPr>
        <w:t>إعراب أركان الاستثناء:</w:t>
      </w:r>
    </w:p>
    <w:p w14:paraId="7D65C8D8" w14:textId="6BB9362A" w:rsidR="003C18FA" w:rsidRDefault="003C18FA" w:rsidP="008C0816">
      <w:pPr>
        <w:spacing w:line="276" w:lineRule="auto"/>
        <w:jc w:val="both"/>
        <w:rPr>
          <w:sz w:val="32"/>
          <w:szCs w:val="32"/>
          <w:rtl/>
        </w:rPr>
      </w:pPr>
      <w:r>
        <w:rPr>
          <w:rFonts w:hint="cs"/>
          <w:sz w:val="32"/>
          <w:szCs w:val="32"/>
          <w:rtl/>
        </w:rPr>
        <w:t xml:space="preserve">المستثنى منه الواو: ضمير متصل مبني </w:t>
      </w:r>
      <w:r w:rsidR="005D551A">
        <w:rPr>
          <w:rFonts w:hint="cs"/>
          <w:sz w:val="32"/>
          <w:szCs w:val="32"/>
          <w:rtl/>
        </w:rPr>
        <w:t xml:space="preserve">على السكون </w:t>
      </w:r>
      <w:r>
        <w:rPr>
          <w:rFonts w:hint="cs"/>
          <w:sz w:val="32"/>
          <w:szCs w:val="32"/>
          <w:rtl/>
        </w:rPr>
        <w:t>في محل رفع فاعل.</w:t>
      </w:r>
    </w:p>
    <w:p w14:paraId="12D5D0FA" w14:textId="77777777" w:rsidR="00573527" w:rsidRDefault="003C18FA" w:rsidP="008C0816">
      <w:pPr>
        <w:spacing w:line="276" w:lineRule="auto"/>
        <w:jc w:val="both"/>
        <w:rPr>
          <w:sz w:val="32"/>
          <w:szCs w:val="32"/>
          <w:rtl/>
        </w:rPr>
      </w:pPr>
      <w:r>
        <w:rPr>
          <w:rFonts w:hint="cs"/>
          <w:sz w:val="32"/>
          <w:szCs w:val="32"/>
          <w:rtl/>
        </w:rPr>
        <w:t xml:space="preserve">أداة الاستثناء إلا: </w:t>
      </w:r>
      <w:r w:rsidR="00573527">
        <w:rPr>
          <w:rFonts w:hint="cs"/>
          <w:sz w:val="32"/>
          <w:szCs w:val="32"/>
          <w:rtl/>
        </w:rPr>
        <w:t>حرف استثناء مبني على السكون لا محل له من الإعراب.</w:t>
      </w:r>
    </w:p>
    <w:p w14:paraId="45BAFD7E" w14:textId="67DCF903" w:rsidR="00573527" w:rsidRDefault="00573527" w:rsidP="008C0816">
      <w:pPr>
        <w:spacing w:line="276" w:lineRule="auto"/>
        <w:jc w:val="both"/>
        <w:rPr>
          <w:sz w:val="32"/>
          <w:szCs w:val="32"/>
          <w:rtl/>
        </w:rPr>
      </w:pPr>
      <w:r>
        <w:rPr>
          <w:rFonts w:hint="cs"/>
          <w:sz w:val="32"/>
          <w:szCs w:val="32"/>
          <w:rtl/>
        </w:rPr>
        <w:t xml:space="preserve">المستثنى إبليس: مستثنى منصوب وعلامة نصبه الفتحة الظاهرة على آخره ومُنع من التنوين للعلمية والعجمة، والمستثنى هنا واجب النصب وفق مذهب جمهور النحاة الذين يرون أن المستثنى يكون واجب النصب في أسلوب الاستثناء التام المثبت المتصل والمنقطع </w:t>
      </w:r>
      <w:r w:rsidR="00F82EB7">
        <w:rPr>
          <w:rFonts w:hint="cs"/>
          <w:sz w:val="32"/>
          <w:szCs w:val="32"/>
          <w:rtl/>
        </w:rPr>
        <w:t xml:space="preserve">وهنا أتى منقطعاً، </w:t>
      </w:r>
      <w:r>
        <w:rPr>
          <w:rFonts w:hint="cs"/>
          <w:sz w:val="32"/>
          <w:szCs w:val="32"/>
          <w:rtl/>
        </w:rPr>
        <w:t>وإن أتى غير ذلك أي على الإتباع فإنهم يرون ذلك من باب التأويل بالنفي، بينما أجاز ابن عصفور وأبو حيان الأندلسي في هذا الأسلوب (أي الاستثناء التام المثبت) ال</w:t>
      </w:r>
      <w:r w:rsidR="005D551A">
        <w:rPr>
          <w:rFonts w:hint="cs"/>
          <w:sz w:val="32"/>
          <w:szCs w:val="32"/>
          <w:rtl/>
        </w:rPr>
        <w:t>إ</w:t>
      </w:r>
      <w:r>
        <w:rPr>
          <w:rFonts w:hint="cs"/>
          <w:sz w:val="32"/>
          <w:szCs w:val="32"/>
          <w:rtl/>
        </w:rPr>
        <w:t xml:space="preserve">تباع وإن كان النصب على الاستثناء أكثر. </w:t>
      </w:r>
    </w:p>
    <w:p w14:paraId="1053CB5E" w14:textId="77777777" w:rsidR="002B7485" w:rsidRPr="00512C24" w:rsidRDefault="002B7485" w:rsidP="008C0816">
      <w:pPr>
        <w:spacing w:line="276" w:lineRule="auto"/>
        <w:jc w:val="both"/>
        <w:rPr>
          <w:b/>
          <w:bCs/>
          <w:sz w:val="36"/>
          <w:szCs w:val="36"/>
          <w:rtl/>
        </w:rPr>
      </w:pPr>
    </w:p>
    <w:p w14:paraId="2F90F886" w14:textId="122E110B" w:rsidR="007135EC" w:rsidRPr="00512C24" w:rsidRDefault="002B7485" w:rsidP="008C0816">
      <w:pPr>
        <w:spacing w:line="276" w:lineRule="auto"/>
        <w:jc w:val="both"/>
        <w:rPr>
          <w:b/>
          <w:bCs/>
          <w:sz w:val="36"/>
          <w:szCs w:val="36"/>
          <w:rtl/>
        </w:rPr>
      </w:pPr>
      <w:r w:rsidRPr="00512C24">
        <w:rPr>
          <w:rFonts w:hint="cs"/>
          <w:b/>
          <w:bCs/>
          <w:sz w:val="36"/>
          <w:szCs w:val="36"/>
          <w:rtl/>
        </w:rPr>
        <w:t>(</w:t>
      </w:r>
      <w:r w:rsidRPr="00512C24">
        <w:rPr>
          <w:b/>
          <w:bCs/>
          <w:sz w:val="36"/>
          <w:szCs w:val="36"/>
          <w:rtl/>
        </w:rPr>
        <w:t xml:space="preserve">كُلُّ الطَّعامِ </w:t>
      </w:r>
      <w:r w:rsidRPr="00512C24">
        <w:rPr>
          <w:b/>
          <w:bCs/>
          <w:sz w:val="36"/>
          <w:szCs w:val="36"/>
          <w:u w:val="single"/>
          <w:rtl/>
        </w:rPr>
        <w:t>كانَ</w:t>
      </w:r>
      <w:r w:rsidRPr="00146FA2">
        <w:rPr>
          <w:b/>
          <w:bCs/>
          <w:sz w:val="36"/>
          <w:szCs w:val="36"/>
          <w:u w:val="single"/>
          <w:rtl/>
        </w:rPr>
        <w:t xml:space="preserve"> حِلاًّ لِبَنِي إِسْرائِيلَ إِلاَّ </w:t>
      </w:r>
      <w:r w:rsidRPr="00512C24">
        <w:rPr>
          <w:b/>
          <w:bCs/>
          <w:sz w:val="36"/>
          <w:szCs w:val="36"/>
          <w:u w:val="single"/>
          <w:rtl/>
        </w:rPr>
        <w:t>ما</w:t>
      </w:r>
      <w:r w:rsidRPr="00512C24">
        <w:rPr>
          <w:b/>
          <w:bCs/>
          <w:sz w:val="36"/>
          <w:szCs w:val="36"/>
          <w:rtl/>
        </w:rPr>
        <w:t xml:space="preserve"> حَرَّمَ إِسْرائِيلُ عَلى نَفْسِهِ مِنْ قَبْلِ أَنْ تُنَزَّلَ التَّوْراةُ قُلْ فَأْتُوا بِالتَّوْراةِ فَاتْلُوها إِنْ كُنْتُمْ صادِقِينَ</w:t>
      </w:r>
      <w:r w:rsidRPr="00512C24">
        <w:rPr>
          <w:rFonts w:hint="cs"/>
          <w:b/>
          <w:bCs/>
          <w:sz w:val="36"/>
          <w:szCs w:val="36"/>
          <w:rtl/>
        </w:rPr>
        <w:t>)</w:t>
      </w:r>
      <w:r w:rsidR="004B3270" w:rsidRPr="00512C24">
        <w:rPr>
          <w:rStyle w:val="a6"/>
          <w:b/>
          <w:bCs/>
          <w:sz w:val="36"/>
          <w:szCs w:val="36"/>
          <w:rtl/>
        </w:rPr>
        <w:footnoteReference w:id="2"/>
      </w:r>
      <w:r w:rsidRPr="00512C24">
        <w:rPr>
          <w:rFonts w:hint="cs"/>
          <w:b/>
          <w:bCs/>
          <w:sz w:val="36"/>
          <w:szCs w:val="36"/>
          <w:rtl/>
        </w:rPr>
        <w:t>.</w:t>
      </w:r>
    </w:p>
    <w:p w14:paraId="1B672FF4" w14:textId="72BF2BC6" w:rsidR="00F82EB7" w:rsidRDefault="00F82EB7" w:rsidP="008C0816">
      <w:pPr>
        <w:spacing w:line="276" w:lineRule="auto"/>
        <w:jc w:val="both"/>
        <w:rPr>
          <w:sz w:val="32"/>
          <w:szCs w:val="32"/>
          <w:rtl/>
        </w:rPr>
      </w:pPr>
      <w:r w:rsidRPr="00B1085A">
        <w:rPr>
          <w:sz w:val="32"/>
          <w:szCs w:val="32"/>
          <w:rtl/>
        </w:rPr>
        <w:t>كانَ</w:t>
      </w:r>
      <w:r w:rsidRPr="00B1085A">
        <w:rPr>
          <w:rFonts w:hint="cs"/>
          <w:sz w:val="32"/>
          <w:szCs w:val="32"/>
          <w:rtl/>
        </w:rPr>
        <w:t xml:space="preserve"> </w:t>
      </w:r>
      <w:r w:rsidRPr="00B1085A">
        <w:rPr>
          <w:sz w:val="32"/>
          <w:szCs w:val="32"/>
          <w:rtl/>
        </w:rPr>
        <w:t>حِلاًّ لِبَنِي إِسْرائِيلَ</w:t>
      </w:r>
      <w:r w:rsidRPr="00B1085A">
        <w:rPr>
          <w:rFonts w:hint="cs"/>
          <w:sz w:val="32"/>
          <w:szCs w:val="32"/>
          <w:rtl/>
        </w:rPr>
        <w:t xml:space="preserve"> </w:t>
      </w:r>
      <w:r w:rsidRPr="00B1085A">
        <w:rPr>
          <w:sz w:val="32"/>
          <w:szCs w:val="32"/>
          <w:rtl/>
        </w:rPr>
        <w:t>إِلاَّ ما</w:t>
      </w:r>
      <w:r w:rsidRPr="00B1085A">
        <w:rPr>
          <w:rFonts w:hint="cs"/>
          <w:sz w:val="32"/>
          <w:szCs w:val="32"/>
          <w:rtl/>
        </w:rPr>
        <w:t>:</w:t>
      </w:r>
      <w:r>
        <w:rPr>
          <w:rFonts w:hint="cs"/>
          <w:sz w:val="32"/>
          <w:szCs w:val="32"/>
          <w:u w:val="single"/>
          <w:rtl/>
        </w:rPr>
        <w:t xml:space="preserve"> </w:t>
      </w:r>
      <w:r>
        <w:rPr>
          <w:rFonts w:hint="cs"/>
          <w:sz w:val="32"/>
          <w:szCs w:val="32"/>
          <w:rtl/>
        </w:rPr>
        <w:t>أسلوب استثناء تام مثبت (تام لأن المستثنى منه موجود</w:t>
      </w:r>
      <w:r w:rsidR="004A160B">
        <w:rPr>
          <w:rFonts w:hint="cs"/>
          <w:sz w:val="32"/>
          <w:szCs w:val="32"/>
          <w:rtl/>
        </w:rPr>
        <w:t xml:space="preserve"> وهو اسم كان الضمير المستتر</w:t>
      </w:r>
      <w:r>
        <w:rPr>
          <w:rFonts w:hint="cs"/>
          <w:sz w:val="32"/>
          <w:szCs w:val="32"/>
          <w:rtl/>
        </w:rPr>
        <w:t xml:space="preserve"> ومثبت لأنه لم يُسبق بنفي) ومتصل لأن المستثنى الطعام الذي حُرم من جنس المستثنى منه وهو اسم كان المستتر العائد على الطعام.</w:t>
      </w:r>
    </w:p>
    <w:p w14:paraId="0C633D91" w14:textId="77777777" w:rsidR="00F82EB7" w:rsidRPr="00146FA2" w:rsidRDefault="00F82EB7" w:rsidP="008C0816">
      <w:pPr>
        <w:spacing w:line="276" w:lineRule="auto"/>
        <w:jc w:val="both"/>
        <w:rPr>
          <w:b/>
          <w:bCs/>
          <w:sz w:val="32"/>
          <w:szCs w:val="32"/>
          <w:rtl/>
        </w:rPr>
      </w:pPr>
      <w:r w:rsidRPr="00146FA2">
        <w:rPr>
          <w:rFonts w:hint="cs"/>
          <w:b/>
          <w:bCs/>
          <w:sz w:val="32"/>
          <w:szCs w:val="32"/>
          <w:rtl/>
        </w:rPr>
        <w:t>إعراب أركان الاستثناء:</w:t>
      </w:r>
    </w:p>
    <w:p w14:paraId="563D9C78" w14:textId="0F56ACA0" w:rsidR="00F82EB7" w:rsidRDefault="00F82EB7" w:rsidP="008C0816">
      <w:pPr>
        <w:spacing w:line="276" w:lineRule="auto"/>
        <w:jc w:val="both"/>
        <w:rPr>
          <w:sz w:val="32"/>
          <w:szCs w:val="32"/>
          <w:rtl/>
        </w:rPr>
      </w:pPr>
      <w:r>
        <w:rPr>
          <w:rFonts w:hint="cs"/>
          <w:sz w:val="32"/>
          <w:szCs w:val="32"/>
          <w:rtl/>
        </w:rPr>
        <w:t>المستثنى منه اسم كان المستتر: وهو ضمير مستتر تقديره هو عائد على الطعام</w:t>
      </w:r>
      <w:r w:rsidR="004A160B">
        <w:rPr>
          <w:rFonts w:hint="cs"/>
          <w:sz w:val="32"/>
          <w:szCs w:val="32"/>
          <w:rtl/>
        </w:rPr>
        <w:t xml:space="preserve"> وهو في محل رفع اسم كان.</w:t>
      </w:r>
    </w:p>
    <w:p w14:paraId="14A89BA9" w14:textId="77777777" w:rsidR="00F82EB7" w:rsidRDefault="00F82EB7" w:rsidP="008C0816">
      <w:pPr>
        <w:spacing w:line="276" w:lineRule="auto"/>
        <w:jc w:val="both"/>
        <w:rPr>
          <w:sz w:val="32"/>
          <w:szCs w:val="32"/>
          <w:rtl/>
        </w:rPr>
      </w:pPr>
      <w:r>
        <w:rPr>
          <w:rFonts w:hint="cs"/>
          <w:sz w:val="32"/>
          <w:szCs w:val="32"/>
          <w:rtl/>
        </w:rPr>
        <w:t>أداة الاستثناء إلا: حرف استثناء مبني على السكون لا محل له من الإعراب.</w:t>
      </w:r>
    </w:p>
    <w:p w14:paraId="1342EB8C" w14:textId="1AB679EF" w:rsidR="00F82EB7" w:rsidRDefault="00F82EB7" w:rsidP="008C0816">
      <w:pPr>
        <w:spacing w:line="276" w:lineRule="auto"/>
        <w:jc w:val="both"/>
        <w:rPr>
          <w:sz w:val="32"/>
          <w:szCs w:val="32"/>
          <w:rtl/>
        </w:rPr>
      </w:pPr>
      <w:r>
        <w:rPr>
          <w:rFonts w:hint="cs"/>
          <w:sz w:val="32"/>
          <w:szCs w:val="32"/>
          <w:rtl/>
        </w:rPr>
        <w:lastRenderedPageBreak/>
        <w:t xml:space="preserve">المستثنى ما: اسم موصول مبني على السكون في محل نصب على الاستثناء </w:t>
      </w:r>
      <w:r w:rsidR="000918C7">
        <w:rPr>
          <w:rFonts w:hint="cs"/>
          <w:sz w:val="32"/>
          <w:szCs w:val="32"/>
          <w:rtl/>
        </w:rPr>
        <w:t xml:space="preserve">وصلته الجملة الفعلية التي بعده </w:t>
      </w:r>
      <w:r>
        <w:rPr>
          <w:rFonts w:hint="cs"/>
          <w:sz w:val="32"/>
          <w:szCs w:val="32"/>
          <w:rtl/>
        </w:rPr>
        <w:t>وهو واجب النصب وفق مذهب جمهور النحاة الذين يرون أن المستثنى يكون واجب النصب في أسلوب الاستثناء التام المثبت المتصل والمنقطع وهنا أتى متصلاً، وإن أتى غير ذلك أي على الإتباع فإنهم يرون ذلك من باب التأويل بالنفي، بينما أجاز ابن عصفور وأبو حيان الأندلسي في هذا الأسلوب (أي الاستثناء التام المثبت) ال</w:t>
      </w:r>
      <w:r w:rsidR="005D551A">
        <w:rPr>
          <w:rFonts w:hint="cs"/>
          <w:sz w:val="32"/>
          <w:szCs w:val="32"/>
          <w:rtl/>
        </w:rPr>
        <w:t>إ</w:t>
      </w:r>
      <w:r>
        <w:rPr>
          <w:rFonts w:hint="cs"/>
          <w:sz w:val="32"/>
          <w:szCs w:val="32"/>
          <w:rtl/>
        </w:rPr>
        <w:t xml:space="preserve">تباع وإن كان النصب على الاستثناء أكثر. </w:t>
      </w:r>
    </w:p>
    <w:p w14:paraId="5F64B0C3" w14:textId="77777777" w:rsidR="008B4670" w:rsidRDefault="008B4670" w:rsidP="008C0816">
      <w:pPr>
        <w:spacing w:line="276" w:lineRule="auto"/>
        <w:jc w:val="both"/>
        <w:rPr>
          <w:sz w:val="32"/>
          <w:szCs w:val="32"/>
          <w:rtl/>
        </w:rPr>
      </w:pPr>
    </w:p>
    <w:p w14:paraId="4EDC23C9" w14:textId="52841570" w:rsidR="00B97889" w:rsidRPr="00512C24" w:rsidRDefault="008B4670" w:rsidP="008C0816">
      <w:pPr>
        <w:spacing w:line="276" w:lineRule="auto"/>
        <w:jc w:val="both"/>
        <w:rPr>
          <w:b/>
          <w:bCs/>
          <w:sz w:val="36"/>
          <w:szCs w:val="36"/>
          <w:rtl/>
        </w:rPr>
      </w:pPr>
      <w:r w:rsidRPr="00512C24">
        <w:rPr>
          <w:rFonts w:hint="cs"/>
          <w:b/>
          <w:bCs/>
          <w:sz w:val="36"/>
          <w:szCs w:val="36"/>
          <w:rtl/>
        </w:rPr>
        <w:t>(</w:t>
      </w:r>
      <w:r w:rsidRPr="00512C24">
        <w:rPr>
          <w:b/>
          <w:bCs/>
          <w:sz w:val="36"/>
          <w:szCs w:val="36"/>
          <w:rtl/>
        </w:rPr>
        <w:t xml:space="preserve">وَلِلَّهِ غَيْبُ السَّماواتِ وَالْأَرْضِ </w:t>
      </w:r>
      <w:r w:rsidRPr="00512C24">
        <w:rPr>
          <w:b/>
          <w:bCs/>
          <w:sz w:val="36"/>
          <w:szCs w:val="36"/>
          <w:u w:val="single"/>
          <w:rtl/>
        </w:rPr>
        <w:t>وَما</w:t>
      </w:r>
      <w:r w:rsidRPr="00146FA2">
        <w:rPr>
          <w:b/>
          <w:bCs/>
          <w:sz w:val="36"/>
          <w:szCs w:val="36"/>
          <w:u w:val="single"/>
          <w:rtl/>
        </w:rPr>
        <w:t xml:space="preserve"> أَمْرُ السَّاعَةِ </w:t>
      </w:r>
      <w:r w:rsidRPr="00512C24">
        <w:rPr>
          <w:b/>
          <w:bCs/>
          <w:sz w:val="36"/>
          <w:szCs w:val="36"/>
          <w:u w:val="single"/>
          <w:rtl/>
        </w:rPr>
        <w:t>إِلاَّ كَلَمْحِ الْبَصَرِ</w:t>
      </w:r>
      <w:r w:rsidRPr="00512C24">
        <w:rPr>
          <w:b/>
          <w:bCs/>
          <w:sz w:val="36"/>
          <w:szCs w:val="36"/>
          <w:rtl/>
        </w:rPr>
        <w:t xml:space="preserve"> أَوْ هُوَ أَقْرَبُ إِنَّ اللَّهَ عَلى كُلِّ شَيْءٍ قَدِيرٌ</w:t>
      </w:r>
      <w:r w:rsidRPr="00512C24">
        <w:rPr>
          <w:rFonts w:hint="cs"/>
          <w:b/>
          <w:bCs/>
          <w:sz w:val="36"/>
          <w:szCs w:val="36"/>
          <w:rtl/>
        </w:rPr>
        <w:t>)</w:t>
      </w:r>
      <w:r w:rsidR="004B3270" w:rsidRPr="00512C24">
        <w:rPr>
          <w:rStyle w:val="a6"/>
          <w:b/>
          <w:bCs/>
          <w:sz w:val="36"/>
          <w:szCs w:val="36"/>
          <w:rtl/>
        </w:rPr>
        <w:footnoteReference w:id="3"/>
      </w:r>
      <w:r w:rsidRPr="00512C24">
        <w:rPr>
          <w:rFonts w:hint="cs"/>
          <w:b/>
          <w:bCs/>
          <w:sz w:val="36"/>
          <w:szCs w:val="36"/>
          <w:rtl/>
        </w:rPr>
        <w:t>.</w:t>
      </w:r>
    </w:p>
    <w:p w14:paraId="0EE8188B" w14:textId="5AF6C9C0" w:rsidR="000918C7" w:rsidRDefault="005D551A" w:rsidP="008C0816">
      <w:pPr>
        <w:spacing w:line="276" w:lineRule="auto"/>
        <w:jc w:val="both"/>
        <w:rPr>
          <w:sz w:val="32"/>
          <w:szCs w:val="32"/>
          <w:rtl/>
        </w:rPr>
      </w:pPr>
      <w:r w:rsidRPr="005D551A">
        <w:rPr>
          <w:sz w:val="32"/>
          <w:szCs w:val="32"/>
          <w:rtl/>
        </w:rPr>
        <w:t>وَما</w:t>
      </w:r>
      <w:r w:rsidRPr="008B4670">
        <w:rPr>
          <w:sz w:val="32"/>
          <w:szCs w:val="32"/>
          <w:rtl/>
        </w:rPr>
        <w:t xml:space="preserve"> أَمْرُ السَّاعَةِ</w:t>
      </w:r>
      <w:r>
        <w:rPr>
          <w:rFonts w:hint="cs"/>
          <w:sz w:val="32"/>
          <w:szCs w:val="32"/>
          <w:rtl/>
        </w:rPr>
        <w:t xml:space="preserve"> </w:t>
      </w:r>
      <w:r w:rsidR="000918C7" w:rsidRPr="000918C7">
        <w:rPr>
          <w:sz w:val="32"/>
          <w:szCs w:val="32"/>
          <w:rtl/>
        </w:rPr>
        <w:t>إِلاَّ كَلَمْحِ الْبَصَرِ</w:t>
      </w:r>
      <w:r w:rsidR="000918C7">
        <w:rPr>
          <w:rFonts w:hint="cs"/>
          <w:sz w:val="32"/>
          <w:szCs w:val="32"/>
          <w:rtl/>
        </w:rPr>
        <w:t>: أسلوب استثناء منفي ناقص أي مفرغ (منفي لأنه سُبق بحرف النفي ما وناقص لأن المستثنى منه غير موجود).</w:t>
      </w:r>
    </w:p>
    <w:p w14:paraId="6CC026C0" w14:textId="77777777" w:rsidR="000918C7" w:rsidRPr="00146FA2" w:rsidRDefault="000918C7" w:rsidP="008C0816">
      <w:pPr>
        <w:spacing w:line="276" w:lineRule="auto"/>
        <w:jc w:val="both"/>
        <w:rPr>
          <w:b/>
          <w:bCs/>
          <w:sz w:val="32"/>
          <w:szCs w:val="32"/>
          <w:rtl/>
        </w:rPr>
      </w:pPr>
      <w:r w:rsidRPr="00146FA2">
        <w:rPr>
          <w:rFonts w:hint="cs"/>
          <w:b/>
          <w:bCs/>
          <w:sz w:val="32"/>
          <w:szCs w:val="32"/>
          <w:rtl/>
        </w:rPr>
        <w:t>إعراب أركان الاستثناء:</w:t>
      </w:r>
    </w:p>
    <w:p w14:paraId="229B81E6" w14:textId="72C88DCA" w:rsidR="000918C7" w:rsidRDefault="000918C7" w:rsidP="008C0816">
      <w:pPr>
        <w:spacing w:line="276" w:lineRule="auto"/>
        <w:jc w:val="both"/>
        <w:rPr>
          <w:sz w:val="32"/>
          <w:szCs w:val="32"/>
          <w:rtl/>
        </w:rPr>
      </w:pPr>
      <w:r>
        <w:rPr>
          <w:rFonts w:hint="cs"/>
          <w:sz w:val="32"/>
          <w:szCs w:val="32"/>
          <w:rtl/>
        </w:rPr>
        <w:t>المستثنى منه غير موجود</w:t>
      </w:r>
      <w:r w:rsidR="00DD4177">
        <w:rPr>
          <w:rFonts w:hint="cs"/>
          <w:sz w:val="32"/>
          <w:szCs w:val="32"/>
          <w:rtl/>
        </w:rPr>
        <w:t xml:space="preserve"> فالأسلوب أسلوب استثناء مفرغ.</w:t>
      </w:r>
    </w:p>
    <w:p w14:paraId="42D308A1" w14:textId="13761BB6" w:rsidR="000918C7" w:rsidRDefault="000918C7" w:rsidP="008C0816">
      <w:pPr>
        <w:spacing w:line="276" w:lineRule="auto"/>
        <w:jc w:val="both"/>
        <w:rPr>
          <w:sz w:val="32"/>
          <w:szCs w:val="32"/>
          <w:rtl/>
        </w:rPr>
      </w:pPr>
      <w:r>
        <w:rPr>
          <w:rFonts w:hint="cs"/>
          <w:sz w:val="32"/>
          <w:szCs w:val="32"/>
          <w:rtl/>
        </w:rPr>
        <w:t>أداة الاستثناء إلا: حرف استثناء ملغي لا عمل له مبني على السكون لا محل له من الإعراب.</w:t>
      </w:r>
    </w:p>
    <w:p w14:paraId="500862B9" w14:textId="2E66DEFA" w:rsidR="000918C7" w:rsidRDefault="000918C7" w:rsidP="008C0816">
      <w:pPr>
        <w:spacing w:line="276" w:lineRule="auto"/>
        <w:jc w:val="both"/>
        <w:rPr>
          <w:sz w:val="32"/>
          <w:szCs w:val="32"/>
          <w:rtl/>
        </w:rPr>
      </w:pPr>
      <w:r>
        <w:rPr>
          <w:rFonts w:hint="cs"/>
          <w:sz w:val="32"/>
          <w:szCs w:val="32"/>
          <w:rtl/>
        </w:rPr>
        <w:t xml:space="preserve">المستثنى </w:t>
      </w:r>
      <w:r w:rsidRPr="00D545B2">
        <w:rPr>
          <w:rFonts w:hint="cs"/>
          <w:sz w:val="32"/>
          <w:szCs w:val="32"/>
          <w:u w:val="single"/>
          <w:rtl/>
        </w:rPr>
        <w:t>كلمح</w:t>
      </w:r>
      <w:r>
        <w:rPr>
          <w:rFonts w:hint="cs"/>
          <w:sz w:val="32"/>
          <w:szCs w:val="32"/>
          <w:rtl/>
        </w:rPr>
        <w:t xml:space="preserve"> البصر: الكاف حرف جر وتشبيه مبني على الفتح لا محل له من الإعراب، ولمح اسم مجرور بحرف الجر وعلامة جره الكسرة الظاهرة على آخره وهو مضاف والبصر مضاف إليه مجرور وعلامة جره الكسرة الظاهرة على آخره والجار والمجرور يتعلق بمحذوف خبر المبتدأ أمر</w:t>
      </w:r>
      <w:r w:rsidR="006E32BA">
        <w:rPr>
          <w:rFonts w:hint="cs"/>
          <w:sz w:val="32"/>
          <w:szCs w:val="32"/>
          <w:rtl/>
        </w:rPr>
        <w:t xml:space="preserve"> الساعة</w:t>
      </w:r>
      <w:r>
        <w:rPr>
          <w:rFonts w:hint="cs"/>
          <w:sz w:val="32"/>
          <w:szCs w:val="32"/>
          <w:rtl/>
        </w:rPr>
        <w:t xml:space="preserve"> وتم الإعراب على ذلك لأن هذا النوع من أساليب الاستثناء أي الاستثناء المفرغ ي</w:t>
      </w:r>
      <w:r w:rsidR="005D551A">
        <w:rPr>
          <w:rFonts w:hint="cs"/>
          <w:sz w:val="32"/>
          <w:szCs w:val="32"/>
          <w:rtl/>
        </w:rPr>
        <w:t>ُ</w:t>
      </w:r>
      <w:r>
        <w:rPr>
          <w:rFonts w:hint="cs"/>
          <w:sz w:val="32"/>
          <w:szCs w:val="32"/>
          <w:rtl/>
        </w:rPr>
        <w:t xml:space="preserve">عرب </w:t>
      </w:r>
      <w:r w:rsidR="005D551A">
        <w:rPr>
          <w:rFonts w:hint="cs"/>
          <w:sz w:val="32"/>
          <w:szCs w:val="32"/>
          <w:rtl/>
        </w:rPr>
        <w:t xml:space="preserve">فيه المستثنى </w:t>
      </w:r>
      <w:r>
        <w:rPr>
          <w:rFonts w:hint="cs"/>
          <w:sz w:val="32"/>
          <w:szCs w:val="32"/>
          <w:rtl/>
        </w:rPr>
        <w:t>حسب موقعه</w:t>
      </w:r>
      <w:r w:rsidR="005D551A">
        <w:rPr>
          <w:rFonts w:hint="cs"/>
          <w:sz w:val="32"/>
          <w:szCs w:val="32"/>
          <w:rtl/>
        </w:rPr>
        <w:t xml:space="preserve"> من</w:t>
      </w:r>
      <w:r>
        <w:rPr>
          <w:rFonts w:hint="cs"/>
          <w:sz w:val="32"/>
          <w:szCs w:val="32"/>
          <w:rtl/>
        </w:rPr>
        <w:t xml:space="preserve"> الجملة. </w:t>
      </w:r>
    </w:p>
    <w:p w14:paraId="675847C2" w14:textId="77777777" w:rsidR="00215273" w:rsidRDefault="00215273" w:rsidP="008C0816">
      <w:pPr>
        <w:spacing w:line="276" w:lineRule="auto"/>
        <w:jc w:val="both"/>
        <w:rPr>
          <w:sz w:val="32"/>
          <w:szCs w:val="32"/>
          <w:rtl/>
        </w:rPr>
      </w:pPr>
    </w:p>
    <w:p w14:paraId="367F9BC2" w14:textId="6AEEE45D" w:rsidR="00D545B2" w:rsidRPr="00B15EC8" w:rsidRDefault="00215273" w:rsidP="008C0816">
      <w:pPr>
        <w:spacing w:line="276" w:lineRule="auto"/>
        <w:jc w:val="both"/>
        <w:rPr>
          <w:b/>
          <w:bCs/>
          <w:sz w:val="36"/>
          <w:szCs w:val="36"/>
          <w:rtl/>
        </w:rPr>
      </w:pPr>
      <w:r w:rsidRPr="00B15EC8">
        <w:rPr>
          <w:rFonts w:hint="cs"/>
          <w:b/>
          <w:bCs/>
          <w:sz w:val="36"/>
          <w:szCs w:val="36"/>
          <w:rtl/>
        </w:rPr>
        <w:t>(</w:t>
      </w:r>
      <w:r w:rsidRPr="00B15EC8">
        <w:rPr>
          <w:b/>
          <w:bCs/>
          <w:sz w:val="36"/>
          <w:szCs w:val="36"/>
          <w:rtl/>
        </w:rPr>
        <w:t xml:space="preserve">أَوْ يَكُونَ لَكَ بَيْتٌ مِنْ زُخْرُفٍ أَوْ تَرْقى فِي السَّماءِ وَلَنْ نُؤْمِنَ لِرُقِيِّكَ حَتَّى تُنَزِّلَ عَلَيْنا كِتاباً نَقْرَؤُهُ قُلْ سُبْحانَ رَبِّي </w:t>
      </w:r>
      <w:r w:rsidRPr="00146FA2">
        <w:rPr>
          <w:b/>
          <w:bCs/>
          <w:sz w:val="36"/>
          <w:szCs w:val="36"/>
          <w:u w:val="single"/>
          <w:rtl/>
        </w:rPr>
        <w:t>هَلْ كُنْتُ إِلاَّ</w:t>
      </w:r>
      <w:r w:rsidRPr="00B15EC8">
        <w:rPr>
          <w:b/>
          <w:bCs/>
          <w:sz w:val="36"/>
          <w:szCs w:val="36"/>
          <w:u w:val="single"/>
          <w:rtl/>
        </w:rPr>
        <w:t xml:space="preserve"> بَشَراً </w:t>
      </w:r>
      <w:r w:rsidRPr="00B15EC8">
        <w:rPr>
          <w:b/>
          <w:bCs/>
          <w:sz w:val="36"/>
          <w:szCs w:val="36"/>
          <w:rtl/>
        </w:rPr>
        <w:t>رَسُولاً</w:t>
      </w:r>
      <w:r w:rsidRPr="00B15EC8">
        <w:rPr>
          <w:rFonts w:hint="cs"/>
          <w:b/>
          <w:bCs/>
          <w:sz w:val="36"/>
          <w:szCs w:val="36"/>
          <w:rtl/>
        </w:rPr>
        <w:t>)</w:t>
      </w:r>
      <w:r w:rsidR="0068292D" w:rsidRPr="00B15EC8">
        <w:rPr>
          <w:rStyle w:val="a6"/>
          <w:b/>
          <w:bCs/>
          <w:sz w:val="36"/>
          <w:szCs w:val="36"/>
          <w:rtl/>
        </w:rPr>
        <w:footnoteReference w:id="4"/>
      </w:r>
      <w:r w:rsidRPr="00B15EC8">
        <w:rPr>
          <w:rFonts w:hint="cs"/>
          <w:b/>
          <w:bCs/>
          <w:sz w:val="36"/>
          <w:szCs w:val="36"/>
          <w:rtl/>
        </w:rPr>
        <w:t>.</w:t>
      </w:r>
      <w:r w:rsidRPr="00B15EC8">
        <w:rPr>
          <w:b/>
          <w:bCs/>
          <w:sz w:val="36"/>
          <w:szCs w:val="36"/>
          <w:rtl/>
        </w:rPr>
        <w:t> </w:t>
      </w:r>
    </w:p>
    <w:p w14:paraId="0BD77141" w14:textId="5F28B684" w:rsidR="00215273" w:rsidRDefault="00215273" w:rsidP="008C0816">
      <w:pPr>
        <w:spacing w:line="276" w:lineRule="auto"/>
        <w:jc w:val="both"/>
        <w:rPr>
          <w:sz w:val="32"/>
          <w:szCs w:val="32"/>
          <w:rtl/>
        </w:rPr>
      </w:pPr>
      <w:r w:rsidRPr="00215273">
        <w:rPr>
          <w:sz w:val="32"/>
          <w:szCs w:val="32"/>
          <w:rtl/>
        </w:rPr>
        <w:t>هَلْ كُنْتُ إِلاَّ بَشَراً</w:t>
      </w:r>
      <w:r>
        <w:rPr>
          <w:rFonts w:hint="cs"/>
          <w:sz w:val="32"/>
          <w:szCs w:val="32"/>
          <w:rtl/>
        </w:rPr>
        <w:t>: أسلوب استثناء منفي ناقص أي مفرغ (منفي لأنه سُبق بالاستفهام الإنكاري الذي يشبه النفي وهو هل وناقص لأن المستثنى منه غير موجود).</w:t>
      </w:r>
    </w:p>
    <w:p w14:paraId="63207C70" w14:textId="77777777" w:rsidR="00215273" w:rsidRPr="00146FA2" w:rsidRDefault="00215273" w:rsidP="008C0816">
      <w:pPr>
        <w:spacing w:line="276" w:lineRule="auto"/>
        <w:jc w:val="both"/>
        <w:rPr>
          <w:b/>
          <w:bCs/>
          <w:sz w:val="32"/>
          <w:szCs w:val="32"/>
          <w:rtl/>
        </w:rPr>
      </w:pPr>
      <w:r w:rsidRPr="00146FA2">
        <w:rPr>
          <w:rFonts w:hint="cs"/>
          <w:b/>
          <w:bCs/>
          <w:sz w:val="32"/>
          <w:szCs w:val="32"/>
          <w:rtl/>
        </w:rPr>
        <w:lastRenderedPageBreak/>
        <w:t>إعراب أركان الاستثناء:</w:t>
      </w:r>
    </w:p>
    <w:p w14:paraId="7052CCDF" w14:textId="77777777" w:rsidR="00215273" w:rsidRDefault="00215273" w:rsidP="008C0816">
      <w:pPr>
        <w:spacing w:line="276" w:lineRule="auto"/>
        <w:jc w:val="both"/>
        <w:rPr>
          <w:sz w:val="32"/>
          <w:szCs w:val="32"/>
          <w:rtl/>
        </w:rPr>
      </w:pPr>
      <w:r>
        <w:rPr>
          <w:rFonts w:hint="cs"/>
          <w:sz w:val="32"/>
          <w:szCs w:val="32"/>
          <w:rtl/>
        </w:rPr>
        <w:t>المستثنى منه غير موجود فالأسلوب أسلوب استثناء مفرغ.</w:t>
      </w:r>
    </w:p>
    <w:p w14:paraId="338A6E57" w14:textId="77777777" w:rsidR="00215273" w:rsidRDefault="00215273" w:rsidP="008C0816">
      <w:pPr>
        <w:spacing w:line="276" w:lineRule="auto"/>
        <w:jc w:val="both"/>
        <w:rPr>
          <w:sz w:val="32"/>
          <w:szCs w:val="32"/>
          <w:rtl/>
        </w:rPr>
      </w:pPr>
      <w:r>
        <w:rPr>
          <w:rFonts w:hint="cs"/>
          <w:sz w:val="32"/>
          <w:szCs w:val="32"/>
          <w:rtl/>
        </w:rPr>
        <w:t>أداة الاستثناء إلا: حرف استثناء ملغي لا عمل له مبني على السكون لا محل له من الإعراب.</w:t>
      </w:r>
    </w:p>
    <w:p w14:paraId="43D88F77" w14:textId="757777E5" w:rsidR="00FD178D" w:rsidRDefault="00215273" w:rsidP="008C0816">
      <w:pPr>
        <w:spacing w:line="276" w:lineRule="auto"/>
        <w:jc w:val="both"/>
        <w:rPr>
          <w:sz w:val="32"/>
          <w:szCs w:val="32"/>
          <w:rtl/>
        </w:rPr>
      </w:pPr>
      <w:r>
        <w:rPr>
          <w:rFonts w:hint="cs"/>
          <w:sz w:val="32"/>
          <w:szCs w:val="32"/>
          <w:rtl/>
        </w:rPr>
        <w:t xml:space="preserve">المستثنى </w:t>
      </w:r>
      <w:r>
        <w:rPr>
          <w:rFonts w:hint="cs"/>
          <w:sz w:val="32"/>
          <w:szCs w:val="32"/>
          <w:u w:val="single"/>
          <w:rtl/>
        </w:rPr>
        <w:t>بشراً</w:t>
      </w:r>
      <w:r>
        <w:rPr>
          <w:rFonts w:hint="cs"/>
          <w:sz w:val="32"/>
          <w:szCs w:val="32"/>
          <w:rtl/>
        </w:rPr>
        <w:t>: تعرب حسب موقعها من الجملة وذلك لأن هذا النوع من أساليب الاستثناء أي الاستثناء المفرغ يعرب فيه المستثنى حسب موقعه من الجملة، وعلى ذلك نعرب بشراً خبر كان منصوب وعلامة نصبه الفتحة الظاهرة على آخره.</w:t>
      </w:r>
    </w:p>
    <w:p w14:paraId="033F8F18" w14:textId="77777777" w:rsidR="00C57F17" w:rsidRPr="00512C24" w:rsidRDefault="00C57F17" w:rsidP="008C0816">
      <w:pPr>
        <w:spacing w:line="276" w:lineRule="auto"/>
        <w:jc w:val="both"/>
        <w:rPr>
          <w:b/>
          <w:bCs/>
          <w:sz w:val="36"/>
          <w:szCs w:val="36"/>
          <w:rtl/>
        </w:rPr>
      </w:pPr>
    </w:p>
    <w:p w14:paraId="60B7C5A9" w14:textId="45603472" w:rsidR="00215273" w:rsidRPr="00512C24" w:rsidRDefault="00FD178D" w:rsidP="008C0816">
      <w:pPr>
        <w:spacing w:line="276" w:lineRule="auto"/>
        <w:jc w:val="both"/>
        <w:rPr>
          <w:b/>
          <w:bCs/>
          <w:sz w:val="36"/>
          <w:szCs w:val="36"/>
          <w:rtl/>
        </w:rPr>
      </w:pPr>
      <w:r w:rsidRPr="00512C24">
        <w:rPr>
          <w:rFonts w:hint="cs"/>
          <w:b/>
          <w:bCs/>
          <w:sz w:val="36"/>
          <w:szCs w:val="36"/>
          <w:rtl/>
        </w:rPr>
        <w:t>(</w:t>
      </w:r>
      <w:r w:rsidRPr="00512C24">
        <w:rPr>
          <w:b/>
          <w:bCs/>
          <w:sz w:val="36"/>
          <w:szCs w:val="36"/>
          <w:u w:val="single"/>
          <w:rtl/>
        </w:rPr>
        <w:t>لا يَمْلِكُونَ</w:t>
      </w:r>
      <w:r w:rsidRPr="00146FA2">
        <w:rPr>
          <w:b/>
          <w:bCs/>
          <w:sz w:val="36"/>
          <w:szCs w:val="36"/>
          <w:u w:val="single"/>
          <w:rtl/>
        </w:rPr>
        <w:t xml:space="preserve"> الشَّفاعَةَ إِلاَّ </w:t>
      </w:r>
      <w:r w:rsidRPr="00512C24">
        <w:rPr>
          <w:b/>
          <w:bCs/>
          <w:sz w:val="36"/>
          <w:szCs w:val="36"/>
          <w:u w:val="single"/>
          <w:rtl/>
        </w:rPr>
        <w:t>مَنِ اتَّخَذَ</w:t>
      </w:r>
      <w:r w:rsidRPr="00512C24">
        <w:rPr>
          <w:b/>
          <w:bCs/>
          <w:sz w:val="36"/>
          <w:szCs w:val="36"/>
          <w:rtl/>
        </w:rPr>
        <w:t xml:space="preserve"> عِنْدَ الرَّحْمنِ عَهْداً</w:t>
      </w:r>
      <w:r w:rsidRPr="00512C24">
        <w:rPr>
          <w:rFonts w:hint="cs"/>
          <w:b/>
          <w:bCs/>
          <w:sz w:val="36"/>
          <w:szCs w:val="36"/>
          <w:rtl/>
        </w:rPr>
        <w:t>)</w:t>
      </w:r>
      <w:r w:rsidR="0068292D" w:rsidRPr="00512C24">
        <w:rPr>
          <w:rStyle w:val="a6"/>
          <w:b/>
          <w:bCs/>
          <w:sz w:val="36"/>
          <w:szCs w:val="36"/>
          <w:rtl/>
        </w:rPr>
        <w:footnoteReference w:id="5"/>
      </w:r>
      <w:r w:rsidRPr="00512C24">
        <w:rPr>
          <w:rFonts w:hint="cs"/>
          <w:b/>
          <w:bCs/>
          <w:sz w:val="36"/>
          <w:szCs w:val="36"/>
          <w:rtl/>
        </w:rPr>
        <w:t>.</w:t>
      </w:r>
    </w:p>
    <w:p w14:paraId="3DA0D357" w14:textId="6A64BF9B" w:rsidR="00B1085A" w:rsidRDefault="00FD178D" w:rsidP="008C0816">
      <w:pPr>
        <w:spacing w:line="276" w:lineRule="auto"/>
        <w:jc w:val="both"/>
        <w:rPr>
          <w:sz w:val="32"/>
          <w:szCs w:val="32"/>
          <w:rtl/>
        </w:rPr>
      </w:pPr>
      <w:r w:rsidRPr="00FD178D">
        <w:rPr>
          <w:sz w:val="32"/>
          <w:szCs w:val="32"/>
          <w:rtl/>
        </w:rPr>
        <w:t>لا يَمْلِكُونَ الشَّفاعَةَ إِلاَّ مَنِ اتَّخَذَ</w:t>
      </w:r>
      <w:r>
        <w:rPr>
          <w:rFonts w:hint="cs"/>
          <w:sz w:val="32"/>
          <w:szCs w:val="32"/>
          <w:rtl/>
        </w:rPr>
        <w:t>:</w:t>
      </w:r>
      <w:r w:rsidR="00B1085A">
        <w:rPr>
          <w:rFonts w:hint="cs"/>
          <w:sz w:val="32"/>
          <w:szCs w:val="32"/>
          <w:rtl/>
        </w:rPr>
        <w:t xml:space="preserve"> أسلوب استثناء تام منفي (تام لأن المستثنى منه موجود ومنفي لأنه سُبق بحرف النفي لا) ومنقطع لأن المستثنى الذين اتخذوا عهداً عند الله أي المتقين ليسوا من جنس المستثنى منه الذين لا يملكون الشفاعة وهم المجرمين.</w:t>
      </w:r>
    </w:p>
    <w:p w14:paraId="406A7A23" w14:textId="77777777" w:rsidR="00442533" w:rsidRPr="00146FA2" w:rsidRDefault="00442533" w:rsidP="008C0816">
      <w:pPr>
        <w:spacing w:line="276" w:lineRule="auto"/>
        <w:jc w:val="both"/>
        <w:rPr>
          <w:b/>
          <w:bCs/>
          <w:sz w:val="32"/>
          <w:szCs w:val="32"/>
          <w:rtl/>
        </w:rPr>
      </w:pPr>
      <w:r w:rsidRPr="00146FA2">
        <w:rPr>
          <w:rFonts w:hint="cs"/>
          <w:b/>
          <w:bCs/>
          <w:sz w:val="32"/>
          <w:szCs w:val="32"/>
          <w:rtl/>
        </w:rPr>
        <w:t>إعراب أركان الاستثناء:</w:t>
      </w:r>
    </w:p>
    <w:p w14:paraId="4FDC62FC" w14:textId="73057FA3" w:rsidR="00442533" w:rsidRDefault="00442533" w:rsidP="008C0816">
      <w:pPr>
        <w:spacing w:line="276" w:lineRule="auto"/>
        <w:jc w:val="both"/>
        <w:rPr>
          <w:sz w:val="32"/>
          <w:szCs w:val="32"/>
          <w:rtl/>
        </w:rPr>
      </w:pPr>
      <w:r>
        <w:rPr>
          <w:rFonts w:hint="cs"/>
          <w:sz w:val="32"/>
          <w:szCs w:val="32"/>
          <w:rtl/>
        </w:rPr>
        <w:t xml:space="preserve">المستثنى منه الواو: ضمير متصل مبني </w:t>
      </w:r>
      <w:r w:rsidR="00C57F17">
        <w:rPr>
          <w:rFonts w:hint="cs"/>
          <w:sz w:val="32"/>
          <w:szCs w:val="32"/>
          <w:rtl/>
        </w:rPr>
        <w:t xml:space="preserve">على السكون </w:t>
      </w:r>
      <w:r>
        <w:rPr>
          <w:rFonts w:hint="cs"/>
          <w:sz w:val="32"/>
          <w:szCs w:val="32"/>
          <w:rtl/>
        </w:rPr>
        <w:t>في محل رفع فاعل.</w:t>
      </w:r>
    </w:p>
    <w:p w14:paraId="54CE4852" w14:textId="77777777" w:rsidR="00442533" w:rsidRDefault="00442533" w:rsidP="008C0816">
      <w:pPr>
        <w:spacing w:line="276" w:lineRule="auto"/>
        <w:jc w:val="both"/>
        <w:rPr>
          <w:sz w:val="32"/>
          <w:szCs w:val="32"/>
          <w:rtl/>
        </w:rPr>
      </w:pPr>
      <w:r>
        <w:rPr>
          <w:rFonts w:hint="cs"/>
          <w:sz w:val="32"/>
          <w:szCs w:val="32"/>
          <w:rtl/>
        </w:rPr>
        <w:t>أداة الاستثناء إلا: حرف استثناء مبني على السكون لا محل له من الإعراب.</w:t>
      </w:r>
    </w:p>
    <w:p w14:paraId="18DDEBD6" w14:textId="5AB023A3" w:rsidR="00D57837" w:rsidRDefault="00442533" w:rsidP="008C0816">
      <w:pPr>
        <w:spacing w:line="276" w:lineRule="auto"/>
        <w:jc w:val="both"/>
        <w:rPr>
          <w:sz w:val="32"/>
          <w:szCs w:val="32"/>
          <w:rtl/>
        </w:rPr>
      </w:pPr>
      <w:r>
        <w:rPr>
          <w:rFonts w:hint="cs"/>
          <w:sz w:val="32"/>
          <w:szCs w:val="32"/>
          <w:rtl/>
        </w:rPr>
        <w:t>المستثنى من: اسم موصول مبني على السكون في محل نصب على الاستثناء وصلته الجملة الفعلية التي بعده، والمستثنى في هذا النوع (أي في الاستثناء التام المنفي المنقطع) واجب النصب وفق مذهب جمهور العرب عدا تميم، بينما يرى التميميون أنه يجوز ال</w:t>
      </w:r>
      <w:r w:rsidR="00C57F17">
        <w:rPr>
          <w:rFonts w:hint="cs"/>
          <w:sz w:val="32"/>
          <w:szCs w:val="32"/>
          <w:rtl/>
        </w:rPr>
        <w:t>إ</w:t>
      </w:r>
      <w:r>
        <w:rPr>
          <w:rFonts w:hint="cs"/>
          <w:sz w:val="32"/>
          <w:szCs w:val="32"/>
          <w:rtl/>
        </w:rPr>
        <w:t xml:space="preserve">تباع على البدلية </w:t>
      </w:r>
      <w:r w:rsidR="00D57837">
        <w:rPr>
          <w:rFonts w:hint="cs"/>
          <w:sz w:val="32"/>
          <w:szCs w:val="32"/>
          <w:rtl/>
        </w:rPr>
        <w:t>إضافة إلى النصب على الاستثناء إذا أمكن أن يحل المستثنى محل المستثنى منه لأن البدل يحل محل المبدل منه، وفي هذا المثال وفق مذهب بني تميم يجوز أن يكون الاسم الموصول من في محل رفع بدل من واو</w:t>
      </w:r>
      <w:r w:rsidR="002B2829">
        <w:rPr>
          <w:rFonts w:hint="cs"/>
          <w:sz w:val="32"/>
          <w:szCs w:val="32"/>
          <w:rtl/>
        </w:rPr>
        <w:t xml:space="preserve"> الجماعة</w:t>
      </w:r>
      <w:r w:rsidR="00D57837">
        <w:rPr>
          <w:rFonts w:hint="cs"/>
          <w:sz w:val="32"/>
          <w:szCs w:val="32"/>
          <w:rtl/>
        </w:rPr>
        <w:t xml:space="preserve"> </w:t>
      </w:r>
      <w:r w:rsidR="00C57F17">
        <w:rPr>
          <w:rFonts w:hint="cs"/>
          <w:sz w:val="32"/>
          <w:szCs w:val="32"/>
          <w:rtl/>
        </w:rPr>
        <w:t xml:space="preserve">فلأنه يجوز أن يحل المستثنى محل المستثنى منه </w:t>
      </w:r>
      <w:r w:rsidR="00D57837">
        <w:rPr>
          <w:rFonts w:hint="cs"/>
          <w:sz w:val="32"/>
          <w:szCs w:val="32"/>
          <w:rtl/>
        </w:rPr>
        <w:t>والتقدير: لا يملك الشفاعة إلا من اتخذ عند الرحمن عهداً.</w:t>
      </w:r>
    </w:p>
    <w:p w14:paraId="36178C34" w14:textId="24AB5B81" w:rsidR="00442533" w:rsidRDefault="00D57837" w:rsidP="008C0816">
      <w:pPr>
        <w:spacing w:line="276" w:lineRule="auto"/>
        <w:jc w:val="both"/>
        <w:rPr>
          <w:sz w:val="32"/>
          <w:szCs w:val="32"/>
          <w:rtl/>
        </w:rPr>
      </w:pPr>
      <w:r>
        <w:rPr>
          <w:rFonts w:hint="cs"/>
          <w:sz w:val="32"/>
          <w:szCs w:val="32"/>
          <w:rtl/>
        </w:rPr>
        <w:t>وقد يجوز أن يكون الأسلوب أسلوب استثناء تام منفي متصل على اعتبار أن المستثنى منه الواو يتضمن الفريقين المتقين والمجرمين وعلى ذلك يكون المستثنى المتقين الذين اتخذوا عند الرحمن عهداً من جنس المستثنى منه</w:t>
      </w:r>
      <w:r w:rsidR="00C57F17">
        <w:rPr>
          <w:rFonts w:hint="cs"/>
          <w:sz w:val="32"/>
          <w:szCs w:val="32"/>
          <w:rtl/>
        </w:rPr>
        <w:t xml:space="preserve"> لأنه يتضمن كلا الفريقين</w:t>
      </w:r>
      <w:r>
        <w:rPr>
          <w:rFonts w:hint="cs"/>
          <w:sz w:val="32"/>
          <w:szCs w:val="32"/>
          <w:rtl/>
        </w:rPr>
        <w:t xml:space="preserve">، وفي هذا النوع </w:t>
      </w:r>
      <w:r w:rsidR="00C57F17">
        <w:rPr>
          <w:rFonts w:hint="cs"/>
          <w:sz w:val="32"/>
          <w:szCs w:val="32"/>
          <w:rtl/>
        </w:rPr>
        <w:t xml:space="preserve">(أي في الاستثناء التام المنفي المتصل) </w:t>
      </w:r>
      <w:r>
        <w:rPr>
          <w:rFonts w:hint="cs"/>
          <w:sz w:val="32"/>
          <w:szCs w:val="32"/>
          <w:rtl/>
        </w:rPr>
        <w:t xml:space="preserve">يكون </w:t>
      </w:r>
      <w:r w:rsidR="00C57F17">
        <w:rPr>
          <w:rFonts w:hint="cs"/>
          <w:sz w:val="32"/>
          <w:szCs w:val="32"/>
          <w:rtl/>
        </w:rPr>
        <w:t xml:space="preserve">النصب على </w:t>
      </w:r>
      <w:r>
        <w:rPr>
          <w:rFonts w:hint="cs"/>
          <w:sz w:val="32"/>
          <w:szCs w:val="32"/>
          <w:rtl/>
        </w:rPr>
        <w:t>الاستثناء جائز</w:t>
      </w:r>
      <w:r w:rsidR="00C57F17">
        <w:rPr>
          <w:rFonts w:hint="cs"/>
          <w:sz w:val="32"/>
          <w:szCs w:val="32"/>
          <w:rtl/>
        </w:rPr>
        <w:t>اً</w:t>
      </w:r>
      <w:r>
        <w:rPr>
          <w:rFonts w:hint="cs"/>
          <w:sz w:val="32"/>
          <w:szCs w:val="32"/>
          <w:rtl/>
        </w:rPr>
        <w:t xml:space="preserve"> لكن </w:t>
      </w:r>
      <w:r>
        <w:rPr>
          <w:rFonts w:hint="cs"/>
          <w:sz w:val="32"/>
          <w:szCs w:val="32"/>
          <w:rtl/>
        </w:rPr>
        <w:lastRenderedPageBreak/>
        <w:t>الأكثر يكون الإتباع</w:t>
      </w:r>
      <w:r w:rsidR="00C57F17">
        <w:rPr>
          <w:rFonts w:hint="cs"/>
          <w:sz w:val="32"/>
          <w:szCs w:val="32"/>
          <w:rtl/>
        </w:rPr>
        <w:t>،</w:t>
      </w:r>
      <w:r>
        <w:rPr>
          <w:rFonts w:hint="cs"/>
          <w:sz w:val="32"/>
          <w:szCs w:val="32"/>
          <w:rtl/>
        </w:rPr>
        <w:t xml:space="preserve"> ويكون هذا الإتباع على البدلية عند البصريين ويكون الإتباع عند الكوفيين عطف نسق</w:t>
      </w:r>
      <w:r w:rsidR="00C57F17">
        <w:rPr>
          <w:rFonts w:hint="cs"/>
          <w:sz w:val="32"/>
          <w:szCs w:val="32"/>
          <w:rtl/>
        </w:rPr>
        <w:t xml:space="preserve"> باعتبار إلا من حروف في باب الاستثناء خاصة</w:t>
      </w:r>
      <w:r>
        <w:rPr>
          <w:rFonts w:hint="cs"/>
          <w:sz w:val="32"/>
          <w:szCs w:val="32"/>
          <w:rtl/>
        </w:rPr>
        <w:t>، والمستثنى من على اعتبار أن الأسلوب أسلوب استثناء</w:t>
      </w:r>
      <w:r w:rsidR="002B2829">
        <w:rPr>
          <w:rFonts w:hint="cs"/>
          <w:sz w:val="32"/>
          <w:szCs w:val="32"/>
          <w:rtl/>
        </w:rPr>
        <w:t xml:space="preserve"> تام منفي متصل </w:t>
      </w:r>
      <w:r w:rsidR="00C57F17">
        <w:rPr>
          <w:rFonts w:hint="cs"/>
          <w:sz w:val="32"/>
          <w:szCs w:val="32"/>
          <w:rtl/>
        </w:rPr>
        <w:t>ي</w:t>
      </w:r>
      <w:r>
        <w:rPr>
          <w:rFonts w:hint="cs"/>
          <w:sz w:val="32"/>
          <w:szCs w:val="32"/>
          <w:rtl/>
        </w:rPr>
        <w:t xml:space="preserve">كون اسم موصول مبني على السكون في محل رفع بدل من </w:t>
      </w:r>
      <w:r w:rsidR="008D0802">
        <w:rPr>
          <w:rFonts w:hint="cs"/>
          <w:sz w:val="32"/>
          <w:szCs w:val="32"/>
          <w:rtl/>
        </w:rPr>
        <w:t>واو الجماعة على مذهب البصريين وفي محل رفع معطوف بإلا على واو الجماعة</w:t>
      </w:r>
      <w:r w:rsidR="00EE5838">
        <w:rPr>
          <w:rFonts w:hint="cs"/>
          <w:sz w:val="32"/>
          <w:szCs w:val="32"/>
          <w:rtl/>
        </w:rPr>
        <w:t xml:space="preserve"> وفق مذهب الكوفيين</w:t>
      </w:r>
      <w:r w:rsidR="008965B5">
        <w:rPr>
          <w:rFonts w:hint="cs"/>
          <w:sz w:val="32"/>
          <w:szCs w:val="32"/>
          <w:rtl/>
        </w:rPr>
        <w:t>،</w:t>
      </w:r>
      <w:r w:rsidR="008D0802">
        <w:rPr>
          <w:rFonts w:hint="cs"/>
          <w:sz w:val="32"/>
          <w:szCs w:val="32"/>
          <w:rtl/>
        </w:rPr>
        <w:t xml:space="preserve"> ويجوز أيضاً في محل ن</w:t>
      </w:r>
      <w:r w:rsidR="002B2829">
        <w:rPr>
          <w:rFonts w:hint="cs"/>
          <w:sz w:val="32"/>
          <w:szCs w:val="32"/>
          <w:rtl/>
        </w:rPr>
        <w:t>ص</w:t>
      </w:r>
      <w:r w:rsidR="008D0802">
        <w:rPr>
          <w:rFonts w:hint="cs"/>
          <w:sz w:val="32"/>
          <w:szCs w:val="32"/>
          <w:rtl/>
        </w:rPr>
        <w:t>ب على الاستثناء.</w:t>
      </w:r>
    </w:p>
    <w:p w14:paraId="5CE22D97" w14:textId="6BFBEFDD" w:rsidR="00512C24" w:rsidRDefault="00512C24" w:rsidP="008C0816">
      <w:pPr>
        <w:spacing w:line="276" w:lineRule="auto"/>
        <w:jc w:val="both"/>
        <w:rPr>
          <w:sz w:val="32"/>
          <w:szCs w:val="32"/>
          <w:rtl/>
        </w:rPr>
      </w:pPr>
    </w:p>
    <w:p w14:paraId="3B2DF4B6" w14:textId="6D11B4AB" w:rsidR="00512C24" w:rsidRDefault="00512C24" w:rsidP="008C0816">
      <w:pPr>
        <w:spacing w:line="276" w:lineRule="auto"/>
        <w:jc w:val="both"/>
        <w:rPr>
          <w:sz w:val="32"/>
          <w:szCs w:val="32"/>
          <w:rtl/>
        </w:rPr>
      </w:pPr>
    </w:p>
    <w:p w14:paraId="5B4CFA0F" w14:textId="3321E7B1" w:rsidR="00512C24" w:rsidRDefault="00512C24" w:rsidP="008C0816">
      <w:pPr>
        <w:spacing w:line="276" w:lineRule="auto"/>
        <w:jc w:val="both"/>
        <w:rPr>
          <w:sz w:val="32"/>
          <w:szCs w:val="32"/>
          <w:rtl/>
        </w:rPr>
      </w:pPr>
    </w:p>
    <w:p w14:paraId="77162C47" w14:textId="77777777" w:rsidR="008C0816" w:rsidRPr="008C0816" w:rsidRDefault="008C0816" w:rsidP="008C0816">
      <w:pPr>
        <w:spacing w:line="276" w:lineRule="auto"/>
        <w:jc w:val="both"/>
        <w:rPr>
          <w:sz w:val="36"/>
          <w:szCs w:val="36"/>
        </w:rPr>
      </w:pPr>
      <w:r w:rsidRPr="008C0816">
        <w:rPr>
          <w:sz w:val="36"/>
          <w:szCs w:val="36"/>
          <w:rtl/>
        </w:rPr>
        <w:t xml:space="preserve">وختاماً لا يسعني إلا ذكر آية كريمة من كتابٍ حق تنزه عن الباطل </w:t>
      </w:r>
      <w:r w:rsidRPr="008C0816">
        <w:rPr>
          <w:b/>
          <w:bCs/>
          <w:sz w:val="36"/>
          <w:szCs w:val="36"/>
          <w:rtl/>
        </w:rPr>
        <w:t>(وَمَا تَوْفِيقِي إِلَّا بِاللَّهِ ۚ عَلَيْهِ تَوَكَّلْتُ وَإِلَيْهِ أُنِيبُ)</w:t>
      </w:r>
      <w:r w:rsidRPr="008C0816">
        <w:rPr>
          <w:sz w:val="36"/>
          <w:szCs w:val="36"/>
          <w:rtl/>
        </w:rPr>
        <w:t>. سورة هود آية 8</w:t>
      </w:r>
      <w:r w:rsidRPr="008C0816">
        <w:rPr>
          <w:rFonts w:hint="cs"/>
          <w:sz w:val="36"/>
          <w:szCs w:val="36"/>
          <w:rtl/>
        </w:rPr>
        <w:t>8.</w:t>
      </w:r>
      <w:r w:rsidRPr="008C0816">
        <w:rPr>
          <w:sz w:val="36"/>
          <w:szCs w:val="36"/>
        </w:rPr>
        <w:t xml:space="preserve"> </w:t>
      </w:r>
    </w:p>
    <w:p w14:paraId="28AD8AA4" w14:textId="77777777" w:rsidR="008C0816" w:rsidRPr="008C0816" w:rsidRDefault="008C0816" w:rsidP="008C0816">
      <w:pPr>
        <w:rPr>
          <w:sz w:val="32"/>
          <w:szCs w:val="32"/>
        </w:rPr>
      </w:pPr>
    </w:p>
    <w:p w14:paraId="1D579A51" w14:textId="77777777" w:rsidR="00512C24" w:rsidRPr="008C0816" w:rsidRDefault="00512C24" w:rsidP="00442533">
      <w:pPr>
        <w:rPr>
          <w:sz w:val="32"/>
          <w:szCs w:val="32"/>
          <w:rtl/>
        </w:rPr>
      </w:pPr>
    </w:p>
    <w:p w14:paraId="034C0D03" w14:textId="77777777" w:rsidR="00442533" w:rsidRDefault="00442533" w:rsidP="00442533">
      <w:pPr>
        <w:rPr>
          <w:sz w:val="32"/>
          <w:szCs w:val="32"/>
          <w:rtl/>
        </w:rPr>
      </w:pPr>
    </w:p>
    <w:p w14:paraId="66CC76E1" w14:textId="292CFADE" w:rsidR="00FD178D" w:rsidRPr="00FD178D" w:rsidRDefault="00B1085A" w:rsidP="00FD178D">
      <w:pPr>
        <w:rPr>
          <w:sz w:val="32"/>
          <w:szCs w:val="32"/>
          <w:rtl/>
        </w:rPr>
      </w:pPr>
      <w:r>
        <w:rPr>
          <w:rFonts w:hint="cs"/>
          <w:sz w:val="32"/>
          <w:szCs w:val="32"/>
          <w:rtl/>
        </w:rPr>
        <w:t xml:space="preserve"> </w:t>
      </w:r>
    </w:p>
    <w:p w14:paraId="6059CE96" w14:textId="77777777" w:rsidR="00FD178D" w:rsidRDefault="00FD178D" w:rsidP="00FD178D">
      <w:pPr>
        <w:rPr>
          <w:sz w:val="32"/>
          <w:szCs w:val="32"/>
          <w:rtl/>
        </w:rPr>
      </w:pPr>
    </w:p>
    <w:p w14:paraId="08539216" w14:textId="0526DE3B" w:rsidR="00215273" w:rsidRDefault="00215273" w:rsidP="00215273">
      <w:pPr>
        <w:rPr>
          <w:sz w:val="32"/>
          <w:szCs w:val="32"/>
          <w:rtl/>
        </w:rPr>
      </w:pPr>
    </w:p>
    <w:p w14:paraId="2D545736" w14:textId="17A27741" w:rsidR="00B25EE2" w:rsidRDefault="00B25EE2" w:rsidP="000918C7">
      <w:pPr>
        <w:rPr>
          <w:sz w:val="32"/>
          <w:szCs w:val="32"/>
          <w:rtl/>
        </w:rPr>
      </w:pPr>
    </w:p>
    <w:p w14:paraId="4EC5BAC6" w14:textId="77777777" w:rsidR="00B25EE2" w:rsidRDefault="00B25EE2" w:rsidP="000918C7">
      <w:pPr>
        <w:rPr>
          <w:sz w:val="32"/>
          <w:szCs w:val="32"/>
          <w:rtl/>
        </w:rPr>
      </w:pPr>
    </w:p>
    <w:p w14:paraId="5AEC18D9" w14:textId="77777777" w:rsidR="000918C7" w:rsidRPr="000918C7" w:rsidRDefault="000918C7" w:rsidP="008B4670">
      <w:pPr>
        <w:rPr>
          <w:sz w:val="32"/>
          <w:szCs w:val="32"/>
          <w:rtl/>
        </w:rPr>
      </w:pPr>
    </w:p>
    <w:p w14:paraId="20095820" w14:textId="77777777" w:rsidR="008B4670" w:rsidRDefault="008B4670" w:rsidP="008B4670">
      <w:pPr>
        <w:rPr>
          <w:sz w:val="32"/>
          <w:szCs w:val="32"/>
          <w:rtl/>
        </w:rPr>
      </w:pPr>
    </w:p>
    <w:p w14:paraId="65DA8D15" w14:textId="09531821" w:rsidR="00F82EB7" w:rsidRDefault="00F82EB7" w:rsidP="00F82EB7">
      <w:pPr>
        <w:rPr>
          <w:sz w:val="32"/>
          <w:szCs w:val="32"/>
          <w:rtl/>
        </w:rPr>
      </w:pPr>
      <w:r>
        <w:rPr>
          <w:rFonts w:hint="cs"/>
          <w:sz w:val="32"/>
          <w:szCs w:val="32"/>
          <w:rtl/>
        </w:rPr>
        <w:t xml:space="preserve"> </w:t>
      </w:r>
    </w:p>
    <w:p w14:paraId="5AD2399D" w14:textId="761EEC96" w:rsidR="00F82EB7" w:rsidRPr="00F82EB7" w:rsidRDefault="00F82EB7" w:rsidP="002B7485">
      <w:pPr>
        <w:rPr>
          <w:sz w:val="32"/>
          <w:szCs w:val="32"/>
        </w:rPr>
      </w:pPr>
      <w:r>
        <w:rPr>
          <w:rFonts w:hint="cs"/>
          <w:sz w:val="32"/>
          <w:szCs w:val="32"/>
          <w:rtl/>
        </w:rPr>
        <w:t xml:space="preserve"> </w:t>
      </w:r>
    </w:p>
    <w:sectPr w:rsidR="00F82EB7" w:rsidRPr="00F82EB7" w:rsidSect="00510B20">
      <w:footerReference w:type="default" r:id="rId9"/>
      <w:footnotePr>
        <w:numRestart w:val="eachPage"/>
      </w:footnotePr>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2EE72" w14:textId="77777777" w:rsidR="00A307F0" w:rsidRDefault="00A307F0" w:rsidP="004B3270">
      <w:pPr>
        <w:spacing w:after="0" w:line="240" w:lineRule="auto"/>
      </w:pPr>
      <w:r>
        <w:separator/>
      </w:r>
    </w:p>
  </w:endnote>
  <w:endnote w:type="continuationSeparator" w:id="0">
    <w:p w14:paraId="1C11FCD0" w14:textId="77777777" w:rsidR="00A307F0" w:rsidRDefault="00A307F0" w:rsidP="004B3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Monotype Koufi">
    <w:panose1 w:val="00000000000000000000"/>
    <w:charset w:val="B2"/>
    <w:family w:val="auto"/>
    <w:pitch w:val="variable"/>
    <w:sig w:usb0="02942001" w:usb1="03D40006" w:usb2="0262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715460463"/>
      <w:docPartObj>
        <w:docPartGallery w:val="Page Numbers (Bottom of Page)"/>
        <w:docPartUnique/>
      </w:docPartObj>
    </w:sdtPr>
    <w:sdtEndPr/>
    <w:sdtContent>
      <w:p w14:paraId="048C2C30" w14:textId="45DDD8EC" w:rsidR="004B3270" w:rsidRDefault="004B3270">
        <w:pPr>
          <w:pStyle w:val="a4"/>
          <w:jc w:val="center"/>
        </w:pPr>
        <w:r>
          <w:fldChar w:fldCharType="begin"/>
        </w:r>
        <w:r>
          <w:instrText>PAGE   \* MERGEFORMAT</w:instrText>
        </w:r>
        <w:r>
          <w:fldChar w:fldCharType="separate"/>
        </w:r>
        <w:r>
          <w:rPr>
            <w:rtl/>
            <w:lang w:val="ar-SA"/>
          </w:rPr>
          <w:t>2</w:t>
        </w:r>
        <w:r>
          <w:fldChar w:fldCharType="end"/>
        </w:r>
      </w:p>
    </w:sdtContent>
  </w:sdt>
  <w:p w14:paraId="01A4A559" w14:textId="77777777" w:rsidR="004B3270" w:rsidRDefault="004B327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5AD2E" w14:textId="77777777" w:rsidR="00A307F0" w:rsidRDefault="00A307F0" w:rsidP="004B3270">
      <w:pPr>
        <w:spacing w:after="0" w:line="240" w:lineRule="auto"/>
      </w:pPr>
      <w:r>
        <w:separator/>
      </w:r>
    </w:p>
  </w:footnote>
  <w:footnote w:type="continuationSeparator" w:id="0">
    <w:p w14:paraId="0DDAC073" w14:textId="77777777" w:rsidR="00A307F0" w:rsidRDefault="00A307F0" w:rsidP="004B3270">
      <w:pPr>
        <w:spacing w:after="0" w:line="240" w:lineRule="auto"/>
      </w:pPr>
      <w:r>
        <w:continuationSeparator/>
      </w:r>
    </w:p>
  </w:footnote>
  <w:footnote w:id="1">
    <w:p w14:paraId="49580967" w14:textId="278980F8" w:rsidR="004B3270" w:rsidRDefault="004B3270">
      <w:pPr>
        <w:pStyle w:val="a5"/>
        <w:rPr>
          <w:rtl/>
        </w:rPr>
      </w:pPr>
      <w:r>
        <w:rPr>
          <w:rStyle w:val="a6"/>
        </w:rPr>
        <w:footnoteRef/>
      </w:r>
      <w:r>
        <w:rPr>
          <w:rtl/>
        </w:rPr>
        <w:t xml:space="preserve"> </w:t>
      </w:r>
      <w:r>
        <w:rPr>
          <w:rFonts w:hint="cs"/>
          <w:rtl/>
        </w:rPr>
        <w:t>سورة البقرة، آية 34.</w:t>
      </w:r>
    </w:p>
  </w:footnote>
  <w:footnote w:id="2">
    <w:p w14:paraId="0C50831B" w14:textId="096DC0A4" w:rsidR="004B3270" w:rsidRDefault="004B3270">
      <w:pPr>
        <w:pStyle w:val="a5"/>
        <w:rPr>
          <w:rtl/>
        </w:rPr>
      </w:pPr>
      <w:r>
        <w:rPr>
          <w:rStyle w:val="a6"/>
        </w:rPr>
        <w:footnoteRef/>
      </w:r>
      <w:r>
        <w:rPr>
          <w:rtl/>
        </w:rPr>
        <w:t xml:space="preserve"> </w:t>
      </w:r>
      <w:r>
        <w:rPr>
          <w:rFonts w:hint="cs"/>
          <w:rtl/>
        </w:rPr>
        <w:t>سورة آل عمران، آية 93.</w:t>
      </w:r>
    </w:p>
  </w:footnote>
  <w:footnote w:id="3">
    <w:p w14:paraId="30375CEE" w14:textId="4295337C" w:rsidR="004B3270" w:rsidRDefault="004B3270">
      <w:pPr>
        <w:pStyle w:val="a5"/>
      </w:pPr>
      <w:r>
        <w:rPr>
          <w:rStyle w:val="a6"/>
        </w:rPr>
        <w:footnoteRef/>
      </w:r>
      <w:r>
        <w:rPr>
          <w:rtl/>
        </w:rPr>
        <w:t xml:space="preserve"> </w:t>
      </w:r>
      <w:r>
        <w:rPr>
          <w:rFonts w:hint="cs"/>
          <w:rtl/>
        </w:rPr>
        <w:t>سورة النحل، آية 77.</w:t>
      </w:r>
    </w:p>
  </w:footnote>
  <w:footnote w:id="4">
    <w:p w14:paraId="69BBA587" w14:textId="0B4DDE92" w:rsidR="0068292D" w:rsidRDefault="0068292D">
      <w:pPr>
        <w:pStyle w:val="a5"/>
      </w:pPr>
      <w:r>
        <w:rPr>
          <w:rStyle w:val="a6"/>
        </w:rPr>
        <w:footnoteRef/>
      </w:r>
      <w:r>
        <w:rPr>
          <w:rtl/>
        </w:rPr>
        <w:t xml:space="preserve"> </w:t>
      </w:r>
      <w:r>
        <w:rPr>
          <w:rFonts w:hint="cs"/>
          <w:rtl/>
        </w:rPr>
        <w:t>سورة الإسراء، آية 93.</w:t>
      </w:r>
    </w:p>
  </w:footnote>
  <w:footnote w:id="5">
    <w:p w14:paraId="16C8D61A" w14:textId="0269245E" w:rsidR="0068292D" w:rsidRDefault="0068292D">
      <w:pPr>
        <w:pStyle w:val="a5"/>
        <w:rPr>
          <w:rtl/>
        </w:rPr>
      </w:pPr>
      <w:r>
        <w:rPr>
          <w:rStyle w:val="a6"/>
        </w:rPr>
        <w:footnoteRef/>
      </w:r>
      <w:r>
        <w:rPr>
          <w:rtl/>
        </w:rPr>
        <w:t xml:space="preserve"> </w:t>
      </w:r>
      <w:r>
        <w:rPr>
          <w:rFonts w:hint="cs"/>
          <w:rtl/>
        </w:rPr>
        <w:t>سورة مريم، آية 87.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AD3"/>
    <w:rsid w:val="000918C7"/>
    <w:rsid w:val="000D63CE"/>
    <w:rsid w:val="00146FA2"/>
    <w:rsid w:val="001C00FD"/>
    <w:rsid w:val="00215273"/>
    <w:rsid w:val="002B2829"/>
    <w:rsid w:val="002B7485"/>
    <w:rsid w:val="003C18FA"/>
    <w:rsid w:val="00432349"/>
    <w:rsid w:val="00442533"/>
    <w:rsid w:val="004A160B"/>
    <w:rsid w:val="004B3270"/>
    <w:rsid w:val="004E2EF2"/>
    <w:rsid w:val="00510B20"/>
    <w:rsid w:val="00512C24"/>
    <w:rsid w:val="00573527"/>
    <w:rsid w:val="005D551A"/>
    <w:rsid w:val="0068292D"/>
    <w:rsid w:val="006E32BA"/>
    <w:rsid w:val="00713276"/>
    <w:rsid w:val="007135EC"/>
    <w:rsid w:val="007622CE"/>
    <w:rsid w:val="007C72C4"/>
    <w:rsid w:val="008965B5"/>
    <w:rsid w:val="008B4670"/>
    <w:rsid w:val="008C0816"/>
    <w:rsid w:val="008D0802"/>
    <w:rsid w:val="00977A05"/>
    <w:rsid w:val="00A307F0"/>
    <w:rsid w:val="00B1085A"/>
    <w:rsid w:val="00B15EC8"/>
    <w:rsid w:val="00B25EE2"/>
    <w:rsid w:val="00B97889"/>
    <w:rsid w:val="00BB0870"/>
    <w:rsid w:val="00C57F17"/>
    <w:rsid w:val="00CA0000"/>
    <w:rsid w:val="00CD0AD3"/>
    <w:rsid w:val="00D545B2"/>
    <w:rsid w:val="00D57837"/>
    <w:rsid w:val="00DD4177"/>
    <w:rsid w:val="00EB1DDB"/>
    <w:rsid w:val="00EE5838"/>
    <w:rsid w:val="00F02BE6"/>
    <w:rsid w:val="00F82EB7"/>
    <w:rsid w:val="00F95BBF"/>
    <w:rsid w:val="00FD17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C1A5F"/>
  <w15:chartTrackingRefBased/>
  <w15:docId w15:val="{56130A7F-C223-4F8C-B6AB-8D6ED5CEB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3270"/>
    <w:pPr>
      <w:tabs>
        <w:tab w:val="center" w:pos="4153"/>
        <w:tab w:val="right" w:pos="8306"/>
      </w:tabs>
      <w:spacing w:after="0" w:line="240" w:lineRule="auto"/>
    </w:pPr>
  </w:style>
  <w:style w:type="character" w:customStyle="1" w:styleId="Char">
    <w:name w:val="رأس الصفحة Char"/>
    <w:basedOn w:val="a0"/>
    <w:link w:val="a3"/>
    <w:uiPriority w:val="99"/>
    <w:rsid w:val="004B3270"/>
  </w:style>
  <w:style w:type="paragraph" w:styleId="a4">
    <w:name w:val="footer"/>
    <w:basedOn w:val="a"/>
    <w:link w:val="Char0"/>
    <w:uiPriority w:val="99"/>
    <w:unhideWhenUsed/>
    <w:rsid w:val="004B3270"/>
    <w:pPr>
      <w:tabs>
        <w:tab w:val="center" w:pos="4153"/>
        <w:tab w:val="right" w:pos="8306"/>
      </w:tabs>
      <w:spacing w:after="0" w:line="240" w:lineRule="auto"/>
    </w:pPr>
  </w:style>
  <w:style w:type="character" w:customStyle="1" w:styleId="Char0">
    <w:name w:val="تذييل الصفحة Char"/>
    <w:basedOn w:val="a0"/>
    <w:link w:val="a4"/>
    <w:uiPriority w:val="99"/>
    <w:rsid w:val="004B3270"/>
  </w:style>
  <w:style w:type="paragraph" w:styleId="a5">
    <w:name w:val="footnote text"/>
    <w:basedOn w:val="a"/>
    <w:link w:val="Char1"/>
    <w:uiPriority w:val="99"/>
    <w:semiHidden/>
    <w:unhideWhenUsed/>
    <w:rsid w:val="004B3270"/>
    <w:pPr>
      <w:spacing w:after="0" w:line="240" w:lineRule="auto"/>
    </w:pPr>
    <w:rPr>
      <w:sz w:val="20"/>
      <w:szCs w:val="20"/>
    </w:rPr>
  </w:style>
  <w:style w:type="character" w:customStyle="1" w:styleId="Char1">
    <w:name w:val="نص حاشية سفلية Char"/>
    <w:basedOn w:val="a0"/>
    <w:link w:val="a5"/>
    <w:uiPriority w:val="99"/>
    <w:semiHidden/>
    <w:rsid w:val="004B3270"/>
    <w:rPr>
      <w:sz w:val="20"/>
      <w:szCs w:val="20"/>
    </w:rPr>
  </w:style>
  <w:style w:type="character" w:styleId="a6">
    <w:name w:val="footnote reference"/>
    <w:basedOn w:val="a0"/>
    <w:uiPriority w:val="99"/>
    <w:semiHidden/>
    <w:unhideWhenUsed/>
    <w:rsid w:val="004B32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0967B-AD40-43FA-8494-C2295B676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6</Pages>
  <Words>937</Words>
  <Characters>5343</Characters>
  <Application>Microsoft Office Word</Application>
  <DocSecurity>0</DocSecurity>
  <Lines>44</Lines>
  <Paragraphs>12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jmal</dc:creator>
  <cp:keywords/>
  <dc:description/>
  <cp:lastModifiedBy>jmal</cp:lastModifiedBy>
  <cp:revision>35</cp:revision>
  <dcterms:created xsi:type="dcterms:W3CDTF">2021-05-08T20:58:00Z</dcterms:created>
  <dcterms:modified xsi:type="dcterms:W3CDTF">2021-05-09T14:44:00Z</dcterms:modified>
</cp:coreProperties>
</file>