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2C6B"/>
          <w:sz w:val="32"/>
        </w:rPr>
        <w:t>BMI Brain: work beyond the original specification</w:t>
      </w:r>
    </w:p>
    <w:p>
      <w:r>
        <w:rPr>
          <w:i/>
          <w:sz w:val="18"/>
        </w:rPr>
        <w:t>Cybix for BMI Publishing · Scope summary · October 2026</w:t>
      </w:r>
    </w:p>
    <w:p>
      <w:pPr>
        <w:spacing w:before="140" w:after="40"/>
      </w:pPr>
      <w:r>
        <w:rPr>
          <w:b/>
          <w:color w:val="132C6B"/>
          <w:sz w:val="24"/>
        </w:rPr>
        <w:t>1. What the original specification covered</w:t>
      </w:r>
    </w:p>
    <w:p>
      <w:r>
        <w:t>The specification of 9 July 2026 ("The Sales &amp; Data Brain, Option 2") was a set of automations built in n8n on top of BMI's existing Act! CRM. Act! stayed the system of record; the work was the automations, plus a simple screen for reviewing what they suggest. It was quoted at about 112–173 developer-days across five workstreams:</w:t>
      </w:r>
    </w:p>
    <w:p>
      <w:pPr>
        <w:pStyle w:val="ListBullet"/>
        <w:spacing w:after="20"/>
      </w:pPr>
      <w:r>
        <w:rPr>
          <w:b/>
        </w:rPr>
        <w:t>Foundation (10–16 days):</w:t>
      </w:r>
      <w:r>
        <w:t xml:space="preserve"> the Act! connection, AI, email and Teams links, and a review queue.</w:t>
      </w:r>
    </w:p>
    <w:p>
      <w:pPr>
        <w:pStyle w:val="ListBullet"/>
        <w:spacing w:after="20"/>
      </w:pPr>
      <w:r>
        <w:rPr>
          <w:b/>
        </w:rPr>
        <w:t>Stage 1, Clean foundation (22–35):</w:t>
      </w:r>
      <w:r>
        <w:t xml:space="preserve"> bounces, out-of-office replies, departures, duplicates, returned copies, business cards.</w:t>
      </w:r>
    </w:p>
    <w:p>
      <w:pPr>
        <w:pStyle w:val="ListBullet"/>
        <w:spacing w:after="20"/>
      </w:pPr>
      <w:r>
        <w:rPr>
          <w:b/>
        </w:rPr>
        <w:t>Stage 2, Living memory + AI chat (21–32):</w:t>
      </w:r>
      <w:r>
        <w:t xml:space="preserve"> call notes, proposal logging, email summaries, inbound contacts, and an AI chat over the CRM.</w:t>
      </w:r>
    </w:p>
    <w:p>
      <w:pPr>
        <w:pStyle w:val="ListBullet"/>
        <w:spacing w:after="20"/>
      </w:pPr>
      <w:r>
        <w:rPr>
          <w:b/>
        </w:rPr>
        <w:t>Stage 3, Daily engine (23–35):</w:t>
      </w:r>
      <w:r>
        <w:t xml:space="preserve"> follow-up triggers, the morning queue, personal touchpoints, proposal drafting, renewals, templates, meeting notes → pitch.</w:t>
      </w:r>
    </w:p>
    <w:p>
      <w:pPr>
        <w:pStyle w:val="ListBullet"/>
        <w:spacing w:after="20"/>
      </w:pPr>
      <w:r>
        <w:rPr>
          <w:b/>
        </w:rPr>
        <w:t>Stage 4, Reporting (17–26):</w:t>
      </w:r>
      <w:r>
        <w:t xml:space="preserve"> prospect pipeline, chase lists, sales dashboard, delivery tracking, and the weekly management summary.</w:t>
      </w:r>
    </w:p>
    <w:p>
      <w:r>
        <w:t>It assumed BMI's sales data stayed in the Sales Order Register spreadsheets and Act!. The SOR and Xero were only to be read from.</w:t>
      </w:r>
    </w:p>
    <w:p>
      <w:pPr>
        <w:spacing w:before="140" w:after="40"/>
      </w:pPr>
      <w:r>
        <w:rPr>
          <w:b/>
          <w:color w:val="132C6B"/>
          <w:sz w:val="24"/>
        </w:rPr>
        <w:t>2. What we built on top of that, and how it helps BMI</w:t>
      </w:r>
    </w:p>
    <w:p>
      <w:r>
        <w:t>Following BMI's feedback (the Act! user feedback, the sales team's requests and the 8 October meeting), the work grew from automations into a complete CRM and sales system that replaces Act! and the SOR spreadsheets. None of the items below were in the specification.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Addition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7"/>
              </w:rPr>
              <w:t>What it is and why it helps BMI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Our own CRM, replacing Act!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Contacts, companies, groups, activities, reminders, roles and database access, with Act! data migrated. No Act! licences, Web API or server dependency; built around how BMI works.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Search, import, bulk update, export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Search on every field, advanced filters, Excel/PDF contact import with automatic column matching, bulk update with preview and undo, Excel export, copy emails.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Mail merge and email templates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Outlook, Word letters, labels and data files; a template library by brand and purpose, with brand facts and issue details filled in. Clare's 7 ACT templates were loaded.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Sales Order Register in the system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Every booking across 15+ spreadsheets in one place: editions, bookings, filters, renewals and invoicing. Replaces the SOR workbooks.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Orders and order confirmations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Multi-item orders (campaigns across issues, events and digital), discounts, agency commission, pencilled/confirmed status, BMI-style confirmation documents emailed from Outlook, and rebooking for next year.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Accounts check on orders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Credit control checks the client, CRM company, addresses and items before a confirmation goes out (Matt's safeguard).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Xero link and invoice matching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Hourly read-only Xero sync, paid/unpaid/overdue on every booking, automatic invoice-to-booking matching with a review queue, "Not a booking" handling.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Commission engine and statements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Per-person plans, the new-business rules (24 months, first invoice), bonuses, event profit share with cost sign-off, attendance bonus, PAYE/advances payout, monthly statements and Excel.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Rate card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Every brand's prices by section, sizes and page counts, brand-own sections (cover wraps, belly bands), offers, price history, next-year copy, used by orders, proposals and renewals.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Editorial plan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Issue dates, deadlines and features for every title, deadline reminders, and "who should we pitch" lists.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Costs and profit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Costs on any issue, event or awards (parts, budgets, per-booking costs) and a profit report across editions.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Reporting extras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Financial-year (July–June) views, booked vs invoiced comparisons, any-two-editions comparison, a per-salesperson weekly summary.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Admin controls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Admin-only settings, and hiding sections per role or per person to keep screens simple.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Richer proposals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Several titles and issues, options A/B, line and total discounts, proposal types, Word output with branding, sending from Outlook, and turning a proposal into an order.</w:t>
            </w:r>
          </w:p>
        </w:tc>
      </w:tr>
    </w:tbl>
    <w:p>
      <w:pPr>
        <w:spacing w:before="140" w:after="40"/>
      </w:pPr>
      <w:r>
        <w:rPr>
          <w:b/>
          <w:color w:val="132C6B"/>
          <w:sz w:val="24"/>
        </w:rPr>
        <w:t>3. What is still to do</w:t>
      </w:r>
    </w:p>
    <w:p>
      <w:r>
        <w:t>From the original specification:</w:t>
      </w:r>
    </w:p>
    <w:p>
      <w:pPr>
        <w:pStyle w:val="ListBullet"/>
        <w:spacing w:after="20"/>
      </w:pPr>
      <w:r>
        <w:rPr>
          <w:b/>
        </w:rPr>
        <w:t>SALES-008 call notes:</w:t>
      </w:r>
      <w:r>
        <w:t xml:space="preserve"> needs Teams/Zoom transcripts from BMI.</w:t>
      </w:r>
    </w:p>
    <w:p>
      <w:pPr>
        <w:pStyle w:val="ListBullet"/>
        <w:spacing w:after="20"/>
      </w:pPr>
      <w:r>
        <w:rPr>
          <w:b/>
        </w:rPr>
        <w:t>SALES-009 proposal detection from sent mail:</w:t>
      </w:r>
      <w:r>
        <w:t xml:space="preserve"> a first version (logging when a proposal is sent) is built; reading sent mail needs IT access.</w:t>
      </w:r>
    </w:p>
    <w:p>
      <w:pPr>
        <w:pStyle w:val="ListBullet"/>
        <w:spacing w:after="20"/>
      </w:pPr>
      <w:r>
        <w:rPr>
          <w:b/>
        </w:rPr>
        <w:t>SALES-022 template library + save-the-sale replies:</w:t>
      </w:r>
      <w:r>
        <w:t xml:space="preserve"> the template library is built; the save-the-sale responses remain.</w:t>
      </w:r>
    </w:p>
    <w:p>
      <w:pPr>
        <w:pStyle w:val="ListBullet"/>
        <w:spacing w:after="20"/>
      </w:pPr>
      <w:r>
        <w:rPr>
          <w:b/>
        </w:rPr>
        <w:t>SALES-023 meeting notes → pitch, and the AI Hub chat:</w:t>
      </w:r>
      <w:r>
        <w:t xml:space="preserve"> planned together as one AI phase.</w:t>
      </w:r>
    </w:p>
    <w:p>
      <w:pPr>
        <w:pStyle w:val="ListBullet"/>
        <w:spacing w:after="20"/>
      </w:pPr>
      <w:r>
        <w:rPr>
          <w:b/>
        </w:rPr>
        <w:t>SALES-024 prospect pipeline → SALES-025 chase lists:</w:t>
      </w:r>
      <w:r>
        <w:t xml:space="preserve"> need the reps' current pipeline spreadsheets.</w:t>
      </w:r>
    </w:p>
    <w:p>
      <w:pPr>
        <w:pStyle w:val="ListBullet"/>
        <w:spacing w:after="20"/>
      </w:pPr>
      <w:r>
        <w:rPr>
          <w:b/>
        </w:rPr>
        <w:t>SALES-027 sold-work delivery tracking:</w:t>
      </w:r>
      <w:r>
        <w:t xml:space="preserve"> needs BMI's delivery stages and expected timings.</w:t>
      </w:r>
    </w:p>
    <w:p>
      <w:r>
        <w:t>Additional work agreed but not yet built (outside the specification):</w:t>
      </w:r>
    </w:p>
    <w:p>
      <w:pPr>
        <w:pStyle w:val="ListBullet"/>
        <w:spacing w:after="20"/>
      </w:pPr>
      <w:r>
        <w:rPr>
          <w:b/>
        </w:rPr>
        <w:t>Proposal AI:</w:t>
      </w:r>
      <w:r>
        <w:t xml:space="preserve"> drafting full proposals in each salesperson's style from past proposals, with a proposal library (planned; ~15–24 days, of which ~10–18 is beyond the spec).</w:t>
      </w:r>
    </w:p>
    <w:p>
      <w:pPr>
        <w:pStyle w:val="ListBullet"/>
        <w:spacing w:after="20"/>
      </w:pPr>
      <w:r>
        <w:rPr>
          <w:b/>
        </w:rPr>
        <w:t>Act! feedback #7:</w:t>
      </w:r>
      <w:r>
        <w:t xml:space="preserve"> when a company's address changes, offer to update its contacts.</w:t>
      </w:r>
    </w:p>
    <w:p>
      <w:pPr>
        <w:pStyle w:val="ListBullet"/>
        <w:spacing w:after="20"/>
      </w:pPr>
      <w:r>
        <w:rPr>
          <w:b/>
        </w:rPr>
        <w:t>Go-live work:</w:t>
      </w:r>
      <w:r>
        <w:t xml:space="preserve"> final Act! data migration, the latest SOR sheets, live Xero and Outlook connection, testing with the team, and a performance pass.</w:t>
      </w:r>
    </w:p>
    <w:p>
      <w:r>
        <w:t>Waiting on BMI: Microsoft Outlook permissions from IT, an automation@ mailbox, updated SOR sheets, rate card and editorial plan checks (Clare and production), weekly summary KPIs (Matt), Xero account details, and example contacts for the custom Act! fields.</w:t>
      </w:r>
    </w:p>
    <w:p>
      <w:pPr>
        <w:spacing w:before="140" w:after="40"/>
      </w:pPr>
      <w:r>
        <w:rPr>
          <w:b/>
          <w:color w:val="132C6B"/>
          <w:sz w:val="24"/>
        </w:rPr>
        <w:t>4. Basis for additional billing</w:t>
      </w:r>
    </w:p>
    <w:p>
      <w:r>
        <w:t>Everything in section 2 sits outside the quoted 112–173 days. Its largest part is the CRM itself, which the specification assumed Act! would provide. We propose billing it as a change request at the agreed day rate, with the still-to-do items from section 3 quoted separately once BMI provides the inputs listed.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