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5D8DEA80">
      <w:r w:rsidR="1F6F59CA">
        <w:rPr/>
        <w:t>The Business needs for Adaptive Curies Control (V2V)</w:t>
      </w:r>
    </w:p>
    <w:p w:rsidR="1F6F59CA" w:rsidP="1F6F59CA" w:rsidRDefault="1F6F59CA" w14:paraId="64DB88A3" w14:textId="0260BB3D">
      <w:pPr>
        <w:pStyle w:val="Normal"/>
      </w:pPr>
      <w:r w:rsidR="1F6F59CA">
        <w:rPr/>
        <w:t xml:space="preserve">ACC stands for "Adaptive Cruise Control." It is an advanced driver </w:t>
      </w:r>
      <w:r w:rsidR="1F6F59CA">
        <w:rPr/>
        <w:t>assistance</w:t>
      </w:r>
      <w:r w:rsidR="1F6F59CA">
        <w:rPr/>
        <w:t xml:space="preserve"> system (ADAS) technology commonly found in modern vehicles That enhances the traditional cruise control feature by automatically adjusting a vehicle's speed to </w:t>
      </w:r>
      <w:r w:rsidR="1F6F59CA">
        <w:rPr/>
        <w:t>maintain</w:t>
      </w:r>
      <w:r w:rsidR="1F6F59CA">
        <w:rPr/>
        <w:t xml:space="preserve"> a safe following distance from the vehicle ahead. This is achieved through </w:t>
      </w:r>
      <w:r w:rsidR="1F6F59CA">
        <w:rPr/>
        <w:t>using various</w:t>
      </w:r>
      <w:r w:rsidR="1F6F59CA">
        <w:rPr/>
        <w:t xml:space="preserve"> sensors, which continuously </w:t>
      </w:r>
      <w:r w:rsidR="1F6F59CA">
        <w:rPr/>
        <w:t>monitor</w:t>
      </w:r>
      <w:r w:rsidR="1F6F59CA">
        <w:rPr/>
        <w:t xml:space="preserve"> the distance and relative speed between the driver's vehicle and the vehicle in front.</w:t>
      </w:r>
    </w:p>
    <w:p w:rsidR="1F6F59CA" w:rsidP="1F6F59CA" w:rsidRDefault="1F6F59CA" w14:paraId="6BD5011B" w14:textId="3BDE0A88">
      <w:pPr>
        <w:pStyle w:val="Normal"/>
      </w:pPr>
      <w:r w:rsidR="1F6F59CA">
        <w:rPr/>
        <w:t xml:space="preserve">The primary benefits of </w:t>
      </w:r>
      <w:r w:rsidR="1F6F59CA">
        <w:rPr/>
        <w:t>ACC:</w:t>
      </w:r>
    </w:p>
    <w:p w:rsidR="1F6F59CA" w:rsidP="1F6F59CA" w:rsidRDefault="1F6F59CA" w14:paraId="40CE6F38" w14:textId="1B9DCC02">
      <w:pPr>
        <w:pStyle w:val="Normal"/>
      </w:pPr>
      <w:r w:rsidR="1F6F59CA">
        <w:rPr/>
        <w:t>1- improved convenience.</w:t>
      </w:r>
    </w:p>
    <w:p w:rsidR="1F6F59CA" w:rsidP="1F6F59CA" w:rsidRDefault="1F6F59CA" w14:paraId="11111014" w14:textId="294D6705">
      <w:pPr>
        <w:pStyle w:val="Normal"/>
      </w:pPr>
      <w:r w:rsidR="1F6F59CA">
        <w:rPr/>
        <w:t>2- reduced driver fatigue.</w:t>
      </w:r>
    </w:p>
    <w:p w:rsidR="1F6F59CA" w:rsidP="1F6F59CA" w:rsidRDefault="1F6F59CA" w14:paraId="03088DF3" w14:textId="2E8B5D20">
      <w:pPr>
        <w:pStyle w:val="Normal"/>
      </w:pPr>
      <w:r w:rsidR="1F6F59CA">
        <w:rPr/>
        <w:t xml:space="preserve">3- enhanced safety, especially </w:t>
      </w:r>
      <w:r w:rsidR="1F6F59CA">
        <w:rPr/>
        <w:t>on</w:t>
      </w:r>
      <w:r w:rsidR="1F6F59CA">
        <w:rPr/>
        <w:t xml:space="preserve"> highway and heavy traffic conditions. </w:t>
      </w:r>
    </w:p>
    <w:p w:rsidR="1F6F59CA" w:rsidP="1F6F59CA" w:rsidRDefault="1F6F59CA" w14:paraId="4EC9371D" w14:textId="5561448D">
      <w:pPr>
        <w:pStyle w:val="Normal"/>
      </w:pPr>
      <w:r w:rsidR="1F6F59CA">
        <w:rPr/>
        <w:t xml:space="preserve">It is considered a fundamental feature of autonomous driving technology and is often a key </w:t>
      </w:r>
      <w:r w:rsidR="1F6F59CA">
        <w:rPr/>
        <w:t>component</w:t>
      </w:r>
      <w:r w:rsidR="1F6F59CA">
        <w:rPr/>
        <w:t xml:space="preserve"> of more advanced driver </w:t>
      </w:r>
      <w:r w:rsidR="1F6F59CA">
        <w:rPr/>
        <w:t>assistance</w:t>
      </w:r>
      <w:r w:rsidR="1F6F59CA">
        <w:rPr/>
        <w:t xml:space="preserve"> systems and self-driving vehicles.</w:t>
      </w:r>
    </w:p>
    <w:p w:rsidR="1F6F59CA" w:rsidP="1F6F59CA" w:rsidRDefault="1F6F59CA" w14:paraId="23AFAD4C" w14:textId="64AC2812">
      <w:pPr>
        <w:pStyle w:val="Normal"/>
      </w:pPr>
      <w:r w:rsidR="1F6F59CA">
        <w:rPr/>
        <w:t xml:space="preserve">Traditional ACC relies on sensors to </w:t>
      </w:r>
      <w:r w:rsidR="1F6F59CA">
        <w:rPr/>
        <w:t>monitor</w:t>
      </w:r>
      <w:r w:rsidR="1F6F59CA">
        <w:rPr/>
        <w:t xml:space="preserve"> the distance to the vehicle ahead, but it may not have complete information about other vehicles further up in the traffic flow.</w:t>
      </w:r>
    </w:p>
    <w:p w:rsidR="1F6F59CA" w:rsidP="1F6F59CA" w:rsidRDefault="1F6F59CA" w14:paraId="4F3F2AA1" w14:textId="07D554D0">
      <w:pPr>
        <w:pStyle w:val="Normal"/>
      </w:pPr>
      <w:r w:rsidR="1F6F59CA">
        <w:rPr/>
        <w:t>------------------------------------------ V2V communication can bridge this gap ------------------------------------------</w:t>
      </w:r>
    </w:p>
    <w:p w:rsidR="1F6F59CA" w:rsidP="1F6F59CA" w:rsidRDefault="1F6F59CA" w14:paraId="09709339" w14:textId="799DF49D">
      <w:pPr>
        <w:pStyle w:val="Normal"/>
      </w:pPr>
      <w:r w:rsidR="1F6F59CA">
        <w:rPr/>
        <w:t>In our project Vehicle-to-Vehicle (V2V) communication plays a pivotal role in enhancing Adaptive Cruise Control (ACC) by enabling vehicles to share real-time information with each other.</w:t>
      </w:r>
      <w:r>
        <w:br/>
      </w:r>
      <w:r w:rsidR="1F6F59CA">
        <w:rPr/>
        <w:t xml:space="preserve">Moreover, V2V communication extends ACC's situational awareness beyond the driver's line of sight. </w:t>
      </w:r>
    </w:p>
    <w:p w:rsidR="1F6F59CA" w:rsidP="1F6F59CA" w:rsidRDefault="1F6F59CA" w14:paraId="118BBA50" w14:textId="3E96F6B3">
      <w:pPr>
        <w:pStyle w:val="Normal"/>
      </w:pPr>
      <w:r w:rsidR="1F6F59CA">
        <w:rPr/>
        <w:t xml:space="preserve">It can </w:t>
      </w:r>
      <w:r w:rsidR="1F6F59CA">
        <w:rPr/>
        <w:t>provide</w:t>
      </w:r>
      <w:r w:rsidR="1F6F59CA">
        <w:rPr/>
        <w:t xml:space="preserve"> information about potential hazards or road conditions further up the road, allowing ACC systems to </w:t>
      </w:r>
      <w:r w:rsidR="1F6F59CA">
        <w:rPr/>
        <w:t>anticipate</w:t>
      </w:r>
      <w:r w:rsidR="1F6F59CA">
        <w:rPr/>
        <w:t xml:space="preserve"> and respond to issues that might not be </w:t>
      </w:r>
      <w:r w:rsidR="1F6F59CA">
        <w:rPr/>
        <w:t>immediately</w:t>
      </w:r>
      <w:r w:rsidR="1F6F59CA">
        <w:rPr/>
        <w:t xml:space="preserve"> visible.</w:t>
      </w:r>
    </w:p>
    <w:p w:rsidR="1F6F59CA" w:rsidP="1F6F59CA" w:rsidRDefault="1F6F59CA" w14:paraId="51E6E7A6" w14:textId="3E280C2B">
      <w:pPr>
        <w:pStyle w:val="Normal"/>
      </w:pPr>
      <w:r w:rsidR="1F6F59CA">
        <w:rPr/>
        <w:t xml:space="preserve">Overall, V2V communication adds an extra layer of intelligence and coordination to ACC, making it more adaptive, responsive, and capable of enhancing </w:t>
      </w:r>
      <w:r w:rsidR="1F6F59CA">
        <w:rPr/>
        <w:t>safety efficiency</w:t>
      </w:r>
      <w:r w:rsidR="1F6F59CA">
        <w:rPr/>
        <w:t xml:space="preserve"> on the road.</w:t>
      </w:r>
    </w:p>
    <w:p w:rsidR="1F6F59CA" w:rsidP="1F6F59CA" w:rsidRDefault="1F6F59CA" w14:paraId="4FFCE3DF" w14:textId="1DB84E83">
      <w:pPr>
        <w:pStyle w:val="Normal"/>
      </w:pPr>
    </w:p>
    <w:p w:rsidR="1F6F59CA" w:rsidP="1F6F59CA" w:rsidRDefault="1F6F59CA" w14:paraId="11B85456" w14:textId="672108CE">
      <w:pPr>
        <w:pStyle w:val="Normal"/>
        <w:jc w:val="center"/>
      </w:pPr>
      <w:r>
        <w:drawing>
          <wp:inline wp14:editId="5A4AC415" wp14:anchorId="5DF5C89F">
            <wp:extent cx="4391040" cy="1152536"/>
            <wp:effectExtent l="0" t="0" r="0" b="0"/>
            <wp:docPr id="1573879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81ad88436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958" t="0" r="0" b="123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40" cy="115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B8400D"/>
    <w:rsid w:val="1AB8400D"/>
    <w:rsid w:val="1F6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400D"/>
  <w15:chartTrackingRefBased/>
  <w15:docId w15:val="{04191960-3E1E-4E42-AFB7-88E39CF718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f181ad88436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2023-10-05T10:49:37.6629748Z</dcterms:created>
  <dcterms:modified xsi:type="dcterms:W3CDTF">2023-10-05T11:35:55.2948102Z</dcterms:modified>
  <dc:creator>mohamed khaled</dc:creator>
  <lastModifiedBy>mohamed khaled</lastModifiedBy>
</coreProperties>
</file>