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العرض الفني لمنافسة توريد وتركيب شبكة البيانات</w:t>
      </w:r>
    </w:p>
    <w:p>
      <w:pPr>
        <w:bidi/>
      </w:pPr>
      <w:r>
        <w:t>تتشرف شركة الأفق للحلول التقنية بتقديم عرضها الفني للمنافسة رقم 2026-114 الخاصة بتوريد وتركيب شبكة البيانات للمقر الرئيسي في الرياض.</w:t>
      </w:r>
    </w:p>
    <w:p>
      <w:pPr>
        <w:bidi/>
      </w:pPr>
      <w:r>
        <w:t>نلتزم بتوريد محولات Cisco Catalyst 9300 عدد 24 وحدة مع رخص DNA Advantage لمدة ثلاث سنوات.</w:t>
      </w:r>
    </w:p>
    <w:p>
      <w:pPr>
        <w:bidi/>
      </w:pPr>
      <w:r>
        <w:t>مدة التنفيذ 90 يوما من تاريخ استلام أمر الشراء، وتشمل التركيب والاختبار والتدريب.</w:t>
      </w:r>
    </w:p>
    <w:p>
      <w:r>
        <w:br w:type="page"/>
      </w:r>
    </w:p>
    <w:p>
      <w:pPr>
        <w:pStyle w:val="Heading1"/>
        <w:bidi/>
      </w:pPr>
      <w:r>
        <w:t>جدول المطابقة للمتطلبات الفنية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t>رقم المتطلب</w:t>
            </w:r>
          </w:p>
        </w:tc>
        <w:tc>
          <w:tcPr>
            <w:tcW w:type="dxa" w:w="2160"/>
          </w:tcPr>
          <w:p>
            <w:pPr>
              <w:bidi/>
            </w:pPr>
            <w:r>
              <w:t>المتطلب</w:t>
            </w:r>
          </w:p>
        </w:tc>
        <w:tc>
          <w:tcPr>
            <w:tcW w:type="dxa" w:w="2160"/>
          </w:tcPr>
          <w:p>
            <w:pPr>
              <w:bidi/>
            </w:pPr>
            <w:r>
              <w:t>الحالة</w:t>
            </w:r>
          </w:p>
        </w:tc>
        <w:tc>
          <w:tcPr>
            <w:tcW w:type="dxa" w:w="2160"/>
          </w:tcPr>
          <w:p>
            <w:pPr>
              <w:bidi/>
            </w:pPr>
            <w:r>
              <w:t>المرجع في العرض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TR-01</w:t>
            </w:r>
          </w:p>
        </w:tc>
        <w:tc>
          <w:tcPr>
            <w:tcW w:type="dxa" w:w="2160"/>
          </w:tcPr>
          <w:p>
            <w:pPr>
              <w:bidi/>
            </w:pPr>
            <w:r>
              <w:t>دعم معيار IEEE 802.3bt لتغذية الأجهزة</w:t>
            </w:r>
          </w:p>
        </w:tc>
        <w:tc>
          <w:tcPr>
            <w:tcW w:type="dxa" w:w="2160"/>
          </w:tcPr>
          <w:p>
            <w:pPr>
              <w:bidi/>
            </w:pPr>
            <w:r>
              <w:t>مطابق</w:t>
            </w:r>
          </w:p>
        </w:tc>
        <w:tc>
          <w:tcPr>
            <w:tcW w:type="dxa" w:w="2160"/>
          </w:tcPr>
          <w:p>
            <w:pPr>
              <w:bidi/>
            </w:pPr>
            <w:r>
              <w:t>صفحة 2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TR-02</w:t>
            </w:r>
          </w:p>
        </w:tc>
        <w:tc>
          <w:tcPr>
            <w:tcW w:type="dxa" w:w="2160"/>
          </w:tcPr>
          <w:p>
            <w:pPr>
              <w:bidi/>
            </w:pPr>
            <w:r>
              <w:t>ضمان لمدة خمس سنوات على الأجهزة</w:t>
            </w:r>
          </w:p>
        </w:tc>
        <w:tc>
          <w:tcPr>
            <w:tcW w:type="dxa" w:w="2160"/>
          </w:tcPr>
          <w:p>
            <w:pPr>
              <w:bidi/>
            </w:pPr>
            <w:r>
              <w:t>مطابق جزئيا</w:t>
            </w:r>
          </w:p>
        </w:tc>
        <w:tc>
          <w:tcPr>
            <w:tcW w:type="dxa" w:w="2160"/>
          </w:tcPr>
          <w:p>
            <w:pPr>
              <w:bidi/>
            </w:pPr>
            <w:r>
              <w:t>صفحة 3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TR-03</w:t>
            </w:r>
          </w:p>
        </w:tc>
        <w:tc>
          <w:tcPr>
            <w:tcW w:type="dxa" w:w="2160"/>
          </w:tcPr>
          <w:p>
            <w:pPr>
              <w:bidi/>
            </w:pPr>
            <w:r>
              <w:t>دعم فني على مدار الساعة 24/7 باللغة العربية</w:t>
            </w:r>
          </w:p>
        </w:tc>
        <w:tc>
          <w:tcPr>
            <w:tcW w:type="dxa" w:w="2160"/>
          </w:tcPr>
          <w:p>
            <w:pPr>
              <w:bidi/>
            </w:pPr>
            <w:r>
              <w:t>مطابق</w:t>
            </w:r>
          </w:p>
        </w:tc>
        <w:tc>
          <w:tcPr>
            <w:tcW w:type="dxa" w:w="2160"/>
          </w:tcPr>
          <w:p>
            <w:pPr>
              <w:bidi/>
            </w:pPr>
            <w:r>
              <w:t>صفحة 3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TR-04</w:t>
            </w:r>
          </w:p>
        </w:tc>
        <w:tc>
          <w:tcPr>
            <w:tcW w:type="dxa" w:w="2160"/>
          </w:tcPr>
          <w:p>
            <w:pPr>
              <w:bidi/>
            </w:pPr>
            <w:r>
              <w:t>شهادة ISO 27001 سارية للمورد</w:t>
            </w:r>
          </w:p>
        </w:tc>
        <w:tc>
          <w:tcPr>
            <w:tcW w:type="dxa" w:w="2160"/>
          </w:tcPr>
          <w:p>
            <w:pPr>
              <w:bidi/>
            </w:pPr>
            <w:r>
              <w:t>غير مطابق</w:t>
            </w:r>
          </w:p>
        </w:tc>
        <w:tc>
          <w:tcPr>
            <w:tcW w:type="dxa" w:w="2160"/>
          </w:tcPr>
          <w:p>
            <w:pPr>
              <w:bidi/>
            </w:pPr>
            <w:r>
              <w:t>لا يوجد</w:t>
            </w:r>
          </w:p>
        </w:tc>
      </w:tr>
    </w:tbl>
    <w:p>
      <w:pPr>
        <w:bidi/>
      </w:pPr>
      <w:r>
        <w:t>ملاحظة: الضمان المقدم ثلاث سنوات من الشركة المصنعة وسنتان إضافيتان من الشركة.</w:t>
      </w:r>
    </w:p>
    <w:p>
      <w:r>
        <w:br w:type="page"/>
      </w:r>
    </w:p>
    <w:p>
      <w:pPr>
        <w:pStyle w:val="Heading1"/>
        <w:bidi/>
      </w:pPr>
      <w:r>
        <w:t>فريق العمل والتدريب</w:t>
      </w:r>
    </w:p>
    <w:p>
      <w:pPr>
        <w:bidi/>
      </w:pPr>
      <w:r>
        <w:t>يقود المشروع مهندس معتمد بشهادة CCNP Enterprise وخبرة تزيد على عشر سنوات.</w:t>
      </w:r>
    </w:p>
    <w:p>
      <w:pPr>
        <w:bidi/>
      </w:pPr>
      <w:r>
        <w:t>يشمل التدريب 5 أيام لعدد 8 موظفين من إدارة تقنية المعلومات في مقر العميل.</w:t>
      </w:r>
    </w:p>
    <w:p>
      <w:pPr>
        <w:bidi/>
      </w:pPr>
      <w:r>
        <w:t>نتعهد بتسليم المخططات النهائية بصيغة PDF و Visio خلال 14 يوما من الاستلام الابتدائي.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