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Proposal: Cedar HR Cloud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 (SAR)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(SAR)</w:t>
            </w:r>
          </w:p>
        </w:tc>
      </w:tr>
      <w:tr>
        <w:tc>
          <w:tcPr>
            <w:tcW w:type="dxa" w:w="2160"/>
          </w:tcPr>
          <w:p>
            <w:r>
              <w:t>Subscription, per user per month</w:t>
            </w:r>
          </w:p>
        </w:tc>
        <w:tc>
          <w:tcPr>
            <w:tcW w:type="dxa" w:w="2160"/>
          </w:tcPr>
          <w:p>
            <w:r>
              <w:t>7,200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129,600</w:t>
            </w:r>
          </w:p>
        </w:tc>
      </w:tr>
      <w:tr>
        <w:tc>
          <w:tcPr>
            <w:tcW w:type="dxa" w:w="2160"/>
          </w:tcPr>
          <w:p>
            <w:r>
              <w:t>Implementation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85,000</w:t>
            </w:r>
          </w:p>
        </w:tc>
        <w:tc>
          <w:tcPr>
            <w:tcW w:type="dxa" w:w="2160"/>
          </w:tcPr>
          <w:p>
            <w:r>
              <w:t>85,000</w:t>
            </w:r>
          </w:p>
        </w:tc>
      </w:tr>
      <w:tr>
        <w:tc>
          <w:tcPr>
            <w:tcW w:type="dxa" w:w="2160"/>
          </w:tcPr>
          <w:p>
            <w:r>
              <w:t>Data migration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20,000</w:t>
            </w:r>
          </w:p>
        </w:tc>
        <w:tc>
          <w:tcPr>
            <w:tcW w:type="dxa" w:w="2160"/>
          </w:tcPr>
          <w:p>
            <w:r>
              <w:t>20,000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</w:tr>
      <w:tr>
        <w:tc>
          <w:tcPr>
            <w:tcW w:type="dxa" w:w="2160"/>
          </w:tcPr>
          <w:p>
            <w:r>
              <w:t>Subtotal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249,600</w:t>
            </w:r>
          </w:p>
        </w:tc>
      </w:tr>
      <w:tr>
        <w:tc>
          <w:tcPr>
            <w:tcW w:type="dxa" w:w="2160"/>
          </w:tcPr>
          <w:p>
            <w:r>
              <w:t>VAT 15%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37,440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287,040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Fictional test data, for testing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