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24292e"/>
          <w:sz w:val="24"/>
          <w:szCs w:val="24"/>
        </w:rPr>
      </w:pPr>
      <w:r w:rsidDel="00000000" w:rsidR="00000000" w:rsidRPr="00000000">
        <w:rPr>
          <w:color w:val="24292e"/>
          <w:sz w:val="24"/>
          <w:szCs w:val="24"/>
          <w:rtl w:val="0"/>
        </w:rPr>
        <w:t xml:space="preserve">In 1912, the ship RMS Titanic struck an iceberg on its maiden voyage and sank, resulting in the deaths of most of its passengers and crew. This project explores a subset of the RMS Titanic passenger manifest to determine which features best predict whether someone survived or did not survive.</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From a sample of the RMS Titanic data, we can see the various features present for each passenger on the ship:</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Survived: Outcome of survival (0 = No; 1 = Yes)</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Pclass: Socio-economic class (1 = Upper class; 2 = Middle class; 3 = Lower class)</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Name: Name of passenger</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Sex: Sex of the passenger</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Age: Age of the passenger (Some entries contain </w:t>
      </w:r>
      <w:r w:rsidDel="00000000" w:rsidR="00000000" w:rsidRPr="00000000">
        <w:rPr>
          <w:rFonts w:ascii="Courier New" w:cs="Courier New" w:eastAsia="Courier New" w:hAnsi="Courier New"/>
          <w:color w:val="24292e"/>
          <w:sz w:val="20"/>
          <w:szCs w:val="20"/>
          <w:rtl w:val="0"/>
        </w:rPr>
        <w:t xml:space="preserve">NaN</w:t>
      </w:r>
      <w:r w:rsidDel="00000000" w:rsidR="00000000" w:rsidRPr="00000000">
        <w:rPr>
          <w:color w:val="24292e"/>
          <w:sz w:val="24"/>
          <w:szCs w:val="24"/>
          <w:rtl w:val="0"/>
        </w:rPr>
        <w:t xml:space="preserve">)</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SibSp: Number of siblings and spouses of the passenger aboard</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Parch: Number of parents and children of the passenger aboard</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Ticket: Ticket number of the passenger</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Fare: Fare paid by the passenger</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Cabin Cabin number of the passenger (Some entries contain </w:t>
      </w:r>
      <w:r w:rsidDel="00000000" w:rsidR="00000000" w:rsidRPr="00000000">
        <w:rPr>
          <w:rFonts w:ascii="Courier New" w:cs="Courier New" w:eastAsia="Courier New" w:hAnsi="Courier New"/>
          <w:color w:val="24292e"/>
          <w:sz w:val="20"/>
          <w:szCs w:val="20"/>
          <w:rtl w:val="0"/>
        </w:rPr>
        <w:t xml:space="preserve">NaN</w:t>
      </w:r>
      <w:r w:rsidDel="00000000" w:rsidR="00000000" w:rsidRPr="00000000">
        <w:rPr>
          <w:color w:val="24292e"/>
          <w:sz w:val="24"/>
          <w:szCs w:val="24"/>
          <w:rtl w:val="0"/>
        </w:rPr>
        <w:t xml:space="preserve">)</w:t>
      </w:r>
    </w:p>
    <w:p w:rsidR="00000000" w:rsidDel="00000000" w:rsidP="00000000" w:rsidRDefault="00000000" w:rsidRPr="00000000" w14:paraId="0000000D">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Embarked: Port of embarkation of the passenger (C = Cherbourg; Q = Queenstown; S = Southampton)</w:t>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Since we're interested in the outcome of survival for each passenger or crew member, we can remove the Survived feature from this dataset and store it as its own separate variable </w:t>
      </w:r>
      <w:r w:rsidDel="00000000" w:rsidR="00000000" w:rsidRPr="00000000">
        <w:rPr>
          <w:rFonts w:ascii="Courier New" w:cs="Courier New" w:eastAsia="Courier New" w:hAnsi="Courier New"/>
          <w:color w:val="24292e"/>
          <w:sz w:val="20"/>
          <w:szCs w:val="20"/>
          <w:rtl w:val="0"/>
        </w:rPr>
        <w:t xml:space="preserve">outcomes</w:t>
      </w:r>
      <w:r w:rsidDel="00000000" w:rsidR="00000000" w:rsidRPr="00000000">
        <w:rPr>
          <w:color w:val="24292e"/>
          <w:sz w:val="24"/>
          <w:szCs w:val="24"/>
          <w:rtl w:val="0"/>
        </w:rPr>
        <w:t xml:space="preserve">. We will use these outcomes as our prediction targets.</w:t>
      </w:r>
    </w:p>
    <w:p w:rsidR="00000000" w:rsidDel="00000000" w:rsidP="00000000" w:rsidRDefault="00000000" w:rsidRPr="00000000" w14:paraId="0000000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